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0D68" w14:textId="124EBD5F" w:rsidR="00052280" w:rsidRPr="00052280" w:rsidRDefault="003C7EDB" w:rsidP="000A3563">
      <w:pPr>
        <w:spacing w:after="360"/>
        <w:jc w:val="center"/>
        <w:rPr>
          <w:rFonts w:ascii="Montserrat" w:hAnsi="Montserrat"/>
          <w:b/>
          <w:sz w:val="24"/>
        </w:rPr>
      </w:pPr>
      <w:r>
        <w:rPr>
          <w:rFonts w:ascii="Montserrat" w:hAnsi="Montserrat"/>
          <w:b/>
          <w:sz w:val="24"/>
        </w:rPr>
        <w:t>STRATEGIC PLANNING TIMELINES</w:t>
      </w:r>
      <w:r w:rsidR="004F5B57" w:rsidRPr="00812C16">
        <w:rPr>
          <w:rFonts w:ascii="Montserrat" w:hAnsi="Montserrat"/>
          <w:b/>
          <w:sz w:val="24"/>
        </w:rPr>
        <w:t xml:space="preserve"> – </w:t>
      </w:r>
      <w:r>
        <w:rPr>
          <w:rFonts w:ascii="Montserrat" w:hAnsi="Montserrat"/>
          <w:b/>
          <w:sz w:val="24"/>
        </w:rPr>
        <w:t>ENROLLMENT AND STUDENT SERVICES – WWU</w:t>
      </w:r>
    </w:p>
    <w:tbl>
      <w:tblPr>
        <w:tblW w:w="11080" w:type="dxa"/>
        <w:jc w:val="center"/>
        <w:tblLook w:val="04A0" w:firstRow="1" w:lastRow="0" w:firstColumn="1" w:lastColumn="0" w:noHBand="0" w:noVBand="1"/>
      </w:tblPr>
      <w:tblGrid>
        <w:gridCol w:w="3080"/>
        <w:gridCol w:w="1600"/>
        <w:gridCol w:w="1600"/>
        <w:gridCol w:w="1668"/>
        <w:gridCol w:w="1600"/>
        <w:gridCol w:w="1600"/>
      </w:tblGrid>
      <w:tr w:rsidR="001712D1" w:rsidRPr="001712D1" w14:paraId="5DF93839" w14:textId="77777777" w:rsidTr="001712D1">
        <w:trPr>
          <w:trHeight w:val="288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9A8475" w14:textId="77777777" w:rsidR="001712D1" w:rsidRPr="001712D1" w:rsidRDefault="001712D1" w:rsidP="001712D1">
            <w:pPr>
              <w:rPr>
                <w:rFonts w:ascii="Fira Sans Light" w:eastAsia="Times New Roman" w:hAnsi="Fira Sans Light"/>
                <w:b/>
                <w:b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b/>
                <w:bCs/>
                <w:color w:val="000000"/>
              </w:rPr>
              <w:t>Academic Year (Sum - Spr):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D8640E" w14:textId="77777777" w:rsidR="001712D1" w:rsidRPr="001712D1" w:rsidRDefault="001712D1" w:rsidP="00DC4C39">
            <w:pPr>
              <w:jc w:val="center"/>
              <w:rPr>
                <w:rFonts w:ascii="Fira Sans Light" w:eastAsia="Times New Roman" w:hAnsi="Fira Sans Light"/>
                <w:b/>
                <w:b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b/>
                <w:bCs/>
                <w:color w:val="000000"/>
              </w:rPr>
              <w:t>2020-2021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8347FA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b/>
                <w:b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b/>
                <w:bCs/>
                <w:color w:val="000000"/>
              </w:rPr>
              <w:t>2021-2022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6D01F5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b/>
                <w:b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b/>
                <w:bCs/>
                <w:color w:val="000000"/>
              </w:rPr>
              <w:t>2022-2023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F1006E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b/>
                <w:b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b/>
                <w:bCs/>
                <w:color w:val="000000"/>
              </w:rPr>
              <w:t>2023-2024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AA2925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b/>
                <w:b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b/>
                <w:bCs/>
                <w:color w:val="000000"/>
              </w:rPr>
              <w:t>2024-2025</w:t>
            </w:r>
          </w:p>
        </w:tc>
      </w:tr>
      <w:tr w:rsidR="001712D1" w:rsidRPr="001712D1" w14:paraId="2DD557C2" w14:textId="77777777" w:rsidTr="001712D1">
        <w:trPr>
          <w:trHeight w:val="288"/>
          <w:jc w:val="center"/>
        </w:trPr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CEEBCFF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b/>
                <w:b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b/>
                <w:bCs/>
                <w:color w:val="000000"/>
              </w:rPr>
              <w:t>PLANNING</w:t>
            </w:r>
          </w:p>
        </w:tc>
      </w:tr>
      <w:tr w:rsidR="001712D1" w:rsidRPr="001712D1" w14:paraId="15522B8E" w14:textId="77777777" w:rsidTr="001712D1">
        <w:trPr>
          <w:trHeight w:val="288"/>
          <w:jc w:val="center"/>
        </w:trPr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BDB"/>
            <w:noWrap/>
            <w:vAlign w:val="center"/>
            <w:hideMark/>
          </w:tcPr>
          <w:p w14:paraId="6C946E23" w14:textId="77777777" w:rsidR="001712D1" w:rsidRPr="001712D1" w:rsidRDefault="001712D1" w:rsidP="001712D1">
            <w:pPr>
              <w:rPr>
                <w:rFonts w:ascii="Fira Sans Light" w:eastAsia="Times New Roman" w:hAnsi="Fira Sans Light"/>
                <w:b/>
                <w:b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b/>
                <w:bCs/>
                <w:color w:val="000000"/>
              </w:rPr>
              <w:t>Strategic Plans</w:t>
            </w:r>
          </w:p>
        </w:tc>
      </w:tr>
      <w:tr w:rsidR="001712D1" w:rsidRPr="001712D1" w14:paraId="63517645" w14:textId="77777777" w:rsidTr="001712D1">
        <w:trPr>
          <w:trHeight w:val="288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noWrap/>
            <w:vAlign w:val="center"/>
            <w:hideMark/>
          </w:tcPr>
          <w:p w14:paraId="0C5D9D5D" w14:textId="77777777" w:rsidR="001712D1" w:rsidRPr="001712D1" w:rsidRDefault="001712D1" w:rsidP="001712D1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Division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noWrap/>
            <w:vAlign w:val="center"/>
            <w:hideMark/>
          </w:tcPr>
          <w:p w14:paraId="7E6AA3CA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Completed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noWrap/>
            <w:vAlign w:val="center"/>
            <w:hideMark/>
          </w:tcPr>
          <w:p w14:paraId="5C1A86A0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noWrap/>
            <w:vAlign w:val="center"/>
            <w:hideMark/>
          </w:tcPr>
          <w:p w14:paraId="00AB86EA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noWrap/>
            <w:vAlign w:val="center"/>
            <w:hideMark/>
          </w:tcPr>
          <w:p w14:paraId="4F6369DE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noWrap/>
            <w:vAlign w:val="center"/>
            <w:hideMark/>
          </w:tcPr>
          <w:p w14:paraId="33E13F98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</w:tr>
      <w:tr w:rsidR="001712D1" w:rsidRPr="001712D1" w14:paraId="229C59CA" w14:textId="77777777" w:rsidTr="001712D1">
        <w:trPr>
          <w:trHeight w:val="288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noWrap/>
            <w:vAlign w:val="center"/>
            <w:hideMark/>
          </w:tcPr>
          <w:p w14:paraId="47331CEB" w14:textId="77777777" w:rsidR="001712D1" w:rsidRPr="001712D1" w:rsidRDefault="001712D1" w:rsidP="001712D1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Unit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noWrap/>
            <w:vAlign w:val="center"/>
            <w:hideMark/>
          </w:tcPr>
          <w:p w14:paraId="0EE933C6" w14:textId="77777777" w:rsidR="001712D1" w:rsidRPr="001712D1" w:rsidRDefault="001712D1" w:rsidP="001712D1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noWrap/>
            <w:vAlign w:val="center"/>
            <w:hideMark/>
          </w:tcPr>
          <w:p w14:paraId="2373E296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Postponed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noWrap/>
            <w:vAlign w:val="center"/>
            <w:hideMark/>
          </w:tcPr>
          <w:p w14:paraId="2FC85C0D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Recommended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noWrap/>
            <w:vAlign w:val="center"/>
            <w:hideMark/>
          </w:tcPr>
          <w:p w14:paraId="3480241B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B8B7"/>
            <w:noWrap/>
            <w:vAlign w:val="center"/>
            <w:hideMark/>
          </w:tcPr>
          <w:p w14:paraId="32F6014B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</w:tr>
      <w:tr w:rsidR="001712D1" w:rsidRPr="001712D1" w14:paraId="1F1A6534" w14:textId="77777777" w:rsidTr="001712D1">
        <w:trPr>
          <w:trHeight w:val="288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632D4F0E" w14:textId="77777777" w:rsidR="001712D1" w:rsidRPr="001712D1" w:rsidRDefault="001712D1" w:rsidP="001712D1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Department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5C3EC086" w14:textId="77777777" w:rsidR="001712D1" w:rsidRPr="001712D1" w:rsidRDefault="001712D1" w:rsidP="001712D1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6E6CB8DB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Postponed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5BFCA424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Recommended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0631D937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14:paraId="4166C82E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</w:tr>
      <w:tr w:rsidR="001712D1" w:rsidRPr="001712D1" w14:paraId="4284B88D" w14:textId="77777777" w:rsidTr="001712D1">
        <w:trPr>
          <w:trHeight w:val="288"/>
          <w:jc w:val="center"/>
        </w:trPr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2A94339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b/>
                <w:b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b/>
                <w:bCs/>
                <w:color w:val="000000"/>
              </w:rPr>
              <w:t>ASSESSMENT</w:t>
            </w:r>
          </w:p>
        </w:tc>
      </w:tr>
      <w:tr w:rsidR="001712D1" w:rsidRPr="001712D1" w14:paraId="7CF59E2A" w14:textId="77777777" w:rsidTr="001712D1">
        <w:trPr>
          <w:trHeight w:val="288"/>
          <w:jc w:val="center"/>
        </w:trPr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14:paraId="78A8C0B3" w14:textId="77777777" w:rsidR="001712D1" w:rsidRPr="001712D1" w:rsidRDefault="001712D1" w:rsidP="001712D1">
            <w:pPr>
              <w:rPr>
                <w:rFonts w:ascii="Fira Sans Light" w:eastAsia="Times New Roman" w:hAnsi="Fira Sans Light"/>
                <w:b/>
                <w:b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b/>
                <w:bCs/>
                <w:color w:val="000000"/>
              </w:rPr>
              <w:t>Continuous Assessment</w:t>
            </w:r>
          </w:p>
        </w:tc>
      </w:tr>
      <w:tr w:rsidR="001712D1" w:rsidRPr="001712D1" w14:paraId="0C10EF74" w14:textId="77777777" w:rsidTr="001712D1">
        <w:trPr>
          <w:trHeight w:val="288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5C1BD4C" w14:textId="77777777" w:rsidR="001712D1" w:rsidRPr="001712D1" w:rsidRDefault="001712D1" w:rsidP="001712D1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Division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487F92F" w14:textId="77777777" w:rsidR="001712D1" w:rsidRPr="001712D1" w:rsidRDefault="001712D1" w:rsidP="001712D1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F6F3B32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Baseline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93EACB4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Ongoing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474506E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Ongoing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D3E5A09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Ongoing</w:t>
            </w:r>
          </w:p>
        </w:tc>
      </w:tr>
      <w:tr w:rsidR="001712D1" w:rsidRPr="001712D1" w14:paraId="022A8346" w14:textId="77777777" w:rsidTr="001712D1">
        <w:trPr>
          <w:trHeight w:val="288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00BEE313" w14:textId="77777777" w:rsidR="001712D1" w:rsidRPr="001712D1" w:rsidRDefault="001712D1" w:rsidP="001712D1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Unit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361A10A4" w14:textId="77777777" w:rsidR="001712D1" w:rsidRPr="001712D1" w:rsidRDefault="001712D1" w:rsidP="001712D1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20FD3B06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2DCE1326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Baseline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55C15499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Ongoing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74D74978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Ongoing</w:t>
            </w:r>
          </w:p>
        </w:tc>
      </w:tr>
      <w:tr w:rsidR="001712D1" w:rsidRPr="001712D1" w14:paraId="571902B3" w14:textId="77777777" w:rsidTr="001712D1">
        <w:trPr>
          <w:trHeight w:val="288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3FABF84" w14:textId="77777777" w:rsidR="001712D1" w:rsidRPr="001712D1" w:rsidRDefault="001712D1" w:rsidP="001712D1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Department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591EF71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Ongoing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A9B8D48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Ongoing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C87C4B7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Ongoing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F929E35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Ongoing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6CC4FAA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Ongoing</w:t>
            </w:r>
          </w:p>
        </w:tc>
      </w:tr>
      <w:tr w:rsidR="001712D1" w:rsidRPr="001712D1" w14:paraId="35332DB0" w14:textId="77777777" w:rsidTr="001712D1">
        <w:trPr>
          <w:trHeight w:val="288"/>
          <w:jc w:val="center"/>
        </w:trPr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14:paraId="758973FA" w14:textId="77777777" w:rsidR="001712D1" w:rsidRPr="001712D1" w:rsidRDefault="001712D1" w:rsidP="001712D1">
            <w:pPr>
              <w:rPr>
                <w:rFonts w:ascii="Fira Sans Light" w:eastAsia="Times New Roman" w:hAnsi="Fira Sans Light"/>
                <w:b/>
                <w:b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b/>
                <w:bCs/>
                <w:color w:val="000000"/>
              </w:rPr>
              <w:t>Program Self-Study</w:t>
            </w:r>
          </w:p>
        </w:tc>
      </w:tr>
      <w:tr w:rsidR="001712D1" w:rsidRPr="001712D1" w14:paraId="019656EA" w14:textId="77777777" w:rsidTr="001712D1">
        <w:trPr>
          <w:trHeight w:val="288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076C9A20" w14:textId="77777777" w:rsidR="001712D1" w:rsidRPr="001712D1" w:rsidRDefault="001712D1" w:rsidP="001712D1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Unit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6C61614A" w14:textId="77777777" w:rsidR="001712D1" w:rsidRPr="001712D1" w:rsidRDefault="001712D1" w:rsidP="001712D1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6EDE3F67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Postponed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5F33456E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Recommended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4CFB8645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685AE1D3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</w:tr>
      <w:tr w:rsidR="001712D1" w:rsidRPr="001712D1" w14:paraId="7D08D6BB" w14:textId="77777777" w:rsidTr="001712D1">
        <w:trPr>
          <w:trHeight w:val="288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F90FAC3" w14:textId="77777777" w:rsidR="001712D1" w:rsidRPr="001712D1" w:rsidRDefault="001712D1" w:rsidP="001712D1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Department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7F10E0A" w14:textId="77777777" w:rsidR="001712D1" w:rsidRPr="001712D1" w:rsidRDefault="001712D1" w:rsidP="001712D1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5B47D1B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Postponed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8306F2B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Recommended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5258FEC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i/>
                <w:i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D0F3FA0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</w:tr>
      <w:tr w:rsidR="001712D1" w:rsidRPr="001712D1" w14:paraId="6AABD164" w14:textId="77777777" w:rsidTr="001712D1">
        <w:trPr>
          <w:trHeight w:val="288"/>
          <w:jc w:val="center"/>
        </w:trPr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722BCA4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b/>
                <w:b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b/>
                <w:bCs/>
                <w:color w:val="000000"/>
              </w:rPr>
              <w:t>REPORTING</w:t>
            </w:r>
          </w:p>
        </w:tc>
      </w:tr>
      <w:tr w:rsidR="001712D1" w:rsidRPr="001712D1" w14:paraId="24667DE6" w14:textId="77777777" w:rsidTr="001712D1">
        <w:trPr>
          <w:trHeight w:val="288"/>
          <w:jc w:val="center"/>
        </w:trPr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D9F1"/>
            <w:noWrap/>
            <w:vAlign w:val="center"/>
            <w:hideMark/>
          </w:tcPr>
          <w:p w14:paraId="5C8CE628" w14:textId="77777777" w:rsidR="001712D1" w:rsidRPr="001712D1" w:rsidRDefault="001712D1" w:rsidP="001712D1">
            <w:pPr>
              <w:rPr>
                <w:rFonts w:ascii="Fira Sans Light" w:eastAsia="Times New Roman" w:hAnsi="Fira Sans Light"/>
                <w:b/>
                <w:b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b/>
                <w:bCs/>
                <w:color w:val="000000"/>
              </w:rPr>
              <w:t>Annual Reports</w:t>
            </w:r>
          </w:p>
        </w:tc>
      </w:tr>
      <w:tr w:rsidR="001712D1" w:rsidRPr="001712D1" w14:paraId="2618FA7D" w14:textId="77777777" w:rsidTr="001712D1">
        <w:trPr>
          <w:trHeight w:val="288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0AF8B394" w14:textId="77777777" w:rsidR="001712D1" w:rsidRPr="001712D1" w:rsidRDefault="001712D1" w:rsidP="001712D1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Division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020DF223" w14:textId="77777777" w:rsidR="001712D1" w:rsidRPr="001712D1" w:rsidRDefault="001712D1" w:rsidP="001712D1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6C0ED31F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0FC64520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Fall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4456A694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Fall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DD4"/>
            <w:noWrap/>
            <w:vAlign w:val="center"/>
            <w:hideMark/>
          </w:tcPr>
          <w:p w14:paraId="4B416052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Fall</w:t>
            </w:r>
          </w:p>
        </w:tc>
      </w:tr>
      <w:tr w:rsidR="001712D1" w:rsidRPr="001712D1" w14:paraId="0623C000" w14:textId="77777777" w:rsidTr="001712D1">
        <w:trPr>
          <w:trHeight w:val="288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274E58F1" w14:textId="77777777" w:rsidR="001712D1" w:rsidRPr="001712D1" w:rsidRDefault="001712D1" w:rsidP="001712D1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Unit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03B6CCA1" w14:textId="77777777" w:rsidR="001712D1" w:rsidRPr="001712D1" w:rsidRDefault="001712D1" w:rsidP="001712D1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16D4DD03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Summer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7F2F691E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Fall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58E0AA78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Summer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3DF8A020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Summer</w:t>
            </w:r>
          </w:p>
        </w:tc>
      </w:tr>
      <w:tr w:rsidR="001712D1" w:rsidRPr="001712D1" w14:paraId="47D6C9C8" w14:textId="77777777" w:rsidTr="001712D1">
        <w:trPr>
          <w:trHeight w:val="288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24896158" w14:textId="77777777" w:rsidR="001712D1" w:rsidRPr="001712D1" w:rsidRDefault="001712D1" w:rsidP="001712D1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Department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4568404A" w14:textId="77777777" w:rsidR="001712D1" w:rsidRPr="001712D1" w:rsidRDefault="001712D1" w:rsidP="001712D1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4B77301F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Summer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367DFBEA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Summer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1A361401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Summer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27AA3598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Summer</w:t>
            </w:r>
          </w:p>
        </w:tc>
      </w:tr>
      <w:tr w:rsidR="001712D1" w:rsidRPr="001712D1" w14:paraId="45841914" w14:textId="77777777" w:rsidTr="001712D1">
        <w:trPr>
          <w:trHeight w:val="288"/>
          <w:jc w:val="center"/>
        </w:trPr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607D507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b/>
                <w:b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b/>
                <w:bCs/>
                <w:color w:val="000000"/>
              </w:rPr>
              <w:t>RESOURCING</w:t>
            </w:r>
          </w:p>
        </w:tc>
      </w:tr>
      <w:tr w:rsidR="001712D1" w:rsidRPr="001712D1" w14:paraId="09865265" w14:textId="77777777" w:rsidTr="001712D1">
        <w:trPr>
          <w:trHeight w:val="288"/>
          <w:jc w:val="center"/>
        </w:trPr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9"/>
            <w:noWrap/>
            <w:vAlign w:val="center"/>
            <w:hideMark/>
          </w:tcPr>
          <w:p w14:paraId="77C2DC32" w14:textId="77777777" w:rsidR="001712D1" w:rsidRPr="001712D1" w:rsidRDefault="001712D1" w:rsidP="001712D1">
            <w:pPr>
              <w:rPr>
                <w:rFonts w:ascii="Fira Sans Light" w:eastAsia="Times New Roman" w:hAnsi="Fira Sans Light"/>
                <w:b/>
                <w:b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b/>
                <w:bCs/>
                <w:color w:val="000000"/>
              </w:rPr>
              <w:t>Resource Requests</w:t>
            </w:r>
          </w:p>
        </w:tc>
      </w:tr>
      <w:tr w:rsidR="001712D1" w:rsidRPr="001712D1" w14:paraId="6828E64B" w14:textId="77777777" w:rsidTr="001712D1">
        <w:trPr>
          <w:trHeight w:val="288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01139349" w14:textId="77777777" w:rsidR="001712D1" w:rsidRPr="001712D1" w:rsidRDefault="001712D1" w:rsidP="001712D1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Unit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6705F989" w14:textId="77777777" w:rsidR="001712D1" w:rsidRPr="001712D1" w:rsidRDefault="001712D1" w:rsidP="001712D1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6B42E871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00DC1D08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Fall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175277A0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Fall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51C4060C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Fall</w:t>
            </w:r>
          </w:p>
        </w:tc>
      </w:tr>
      <w:tr w:rsidR="001712D1" w:rsidRPr="001712D1" w14:paraId="1B082473" w14:textId="77777777" w:rsidTr="001712D1">
        <w:trPr>
          <w:trHeight w:val="288"/>
          <w:jc w:val="center"/>
        </w:trPr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9"/>
            <w:noWrap/>
            <w:vAlign w:val="center"/>
            <w:hideMark/>
          </w:tcPr>
          <w:p w14:paraId="0417AB02" w14:textId="77777777" w:rsidR="001712D1" w:rsidRPr="001712D1" w:rsidRDefault="001712D1" w:rsidP="001712D1">
            <w:pPr>
              <w:rPr>
                <w:rFonts w:ascii="Fira Sans Light" w:eastAsia="Times New Roman" w:hAnsi="Fira Sans Light"/>
                <w:b/>
                <w:bCs/>
                <w:color w:val="000000"/>
              </w:rPr>
            </w:pPr>
            <w:r w:rsidRPr="001712D1">
              <w:rPr>
                <w:rFonts w:ascii="Fira Sans Light" w:eastAsia="Times New Roman" w:hAnsi="Fira Sans Light"/>
                <w:b/>
                <w:bCs/>
                <w:color w:val="000000"/>
              </w:rPr>
              <w:t>Fees/Rate Adjustments</w:t>
            </w:r>
          </w:p>
        </w:tc>
      </w:tr>
      <w:tr w:rsidR="001712D1" w:rsidRPr="001712D1" w14:paraId="6F9A5A8F" w14:textId="77777777" w:rsidTr="001712D1">
        <w:trPr>
          <w:trHeight w:val="288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226B1683" w14:textId="77777777" w:rsidR="001712D1" w:rsidRPr="001712D1" w:rsidRDefault="001712D1" w:rsidP="001712D1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Requests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014B650D" w14:textId="77777777" w:rsidR="001712D1" w:rsidRPr="001712D1" w:rsidRDefault="001712D1" w:rsidP="001712D1">
            <w:pPr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447065CF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Spring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26FE97FC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Spring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10195F10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Spring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  <w:hideMark/>
          </w:tcPr>
          <w:p w14:paraId="3860AB5A" w14:textId="77777777" w:rsidR="001712D1" w:rsidRPr="001712D1" w:rsidRDefault="001712D1" w:rsidP="001712D1">
            <w:pPr>
              <w:jc w:val="center"/>
              <w:rPr>
                <w:rFonts w:ascii="Fira Sans Light" w:eastAsia="Times New Roman" w:hAnsi="Fira Sans Light"/>
                <w:color w:val="000000"/>
              </w:rPr>
            </w:pPr>
            <w:r w:rsidRPr="001712D1">
              <w:rPr>
                <w:rFonts w:ascii="Fira Sans Light" w:eastAsia="Times New Roman" w:hAnsi="Fira Sans Light"/>
                <w:color w:val="000000"/>
              </w:rPr>
              <w:t>Spring</w:t>
            </w:r>
          </w:p>
        </w:tc>
      </w:tr>
    </w:tbl>
    <w:p w14:paraId="025524E1" w14:textId="45A849C2" w:rsidR="00133C67" w:rsidRPr="00133C67" w:rsidRDefault="00133C67" w:rsidP="0073081B">
      <w:pPr>
        <w:spacing w:before="240"/>
        <w:jc w:val="center"/>
        <w:rPr>
          <w:rFonts w:ascii="Fira Sans Light" w:hAnsi="Fira Sans Light" w:cstheme="majorHAnsi"/>
          <w:sz w:val="16"/>
          <w:szCs w:val="16"/>
        </w:rPr>
      </w:pPr>
      <w:r>
        <w:rPr>
          <w:rFonts w:ascii="Fira Sans Light" w:hAnsi="Fira Sans Light" w:cstheme="majorHAnsi"/>
          <w:sz w:val="16"/>
          <w:szCs w:val="16"/>
        </w:rPr>
        <w:t>Last Updated 0</w:t>
      </w:r>
      <w:r w:rsidR="001712D1">
        <w:rPr>
          <w:rFonts w:ascii="Fira Sans Light" w:hAnsi="Fira Sans Light" w:cstheme="majorHAnsi"/>
          <w:sz w:val="16"/>
          <w:szCs w:val="16"/>
        </w:rPr>
        <w:t>6</w:t>
      </w:r>
      <w:r>
        <w:rPr>
          <w:rFonts w:ascii="Fira Sans Light" w:hAnsi="Fira Sans Light" w:cstheme="majorHAnsi"/>
          <w:sz w:val="16"/>
          <w:szCs w:val="16"/>
        </w:rPr>
        <w:t>/202</w:t>
      </w:r>
      <w:r w:rsidR="001712D1">
        <w:rPr>
          <w:rFonts w:ascii="Fira Sans Light" w:hAnsi="Fira Sans Light" w:cstheme="majorHAnsi"/>
          <w:sz w:val="16"/>
          <w:szCs w:val="16"/>
        </w:rPr>
        <w:t>2</w:t>
      </w:r>
    </w:p>
    <w:sectPr w:rsidR="00133C67" w:rsidRPr="00133C67" w:rsidSect="00EC10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lpcXIqmFntrh54Ona3ePhe9gsnhhJv8Z4NzJHXn0mQajkjXirSItActjWO+KFhDm6aMzGgiYuHddHn+j6CYbg==" w:salt="8cRywLp2DEtxmuqZtP3Bc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1D6"/>
    <w:rsid w:val="00052280"/>
    <w:rsid w:val="000A3563"/>
    <w:rsid w:val="000A41D0"/>
    <w:rsid w:val="000D425F"/>
    <w:rsid w:val="00105F87"/>
    <w:rsid w:val="00133C67"/>
    <w:rsid w:val="00146A57"/>
    <w:rsid w:val="001712D1"/>
    <w:rsid w:val="0018691D"/>
    <w:rsid w:val="001958E2"/>
    <w:rsid w:val="001A093F"/>
    <w:rsid w:val="001B79A5"/>
    <w:rsid w:val="001C70A4"/>
    <w:rsid w:val="001C7147"/>
    <w:rsid w:val="0020583E"/>
    <w:rsid w:val="00246AB6"/>
    <w:rsid w:val="00256122"/>
    <w:rsid w:val="0028241E"/>
    <w:rsid w:val="00296D6C"/>
    <w:rsid w:val="00297EF4"/>
    <w:rsid w:val="002C2F72"/>
    <w:rsid w:val="002C3C2D"/>
    <w:rsid w:val="00340135"/>
    <w:rsid w:val="00394E8D"/>
    <w:rsid w:val="00396BDE"/>
    <w:rsid w:val="003A732E"/>
    <w:rsid w:val="003B3926"/>
    <w:rsid w:val="003C7EDB"/>
    <w:rsid w:val="003D17BC"/>
    <w:rsid w:val="003D4493"/>
    <w:rsid w:val="0045145A"/>
    <w:rsid w:val="00451522"/>
    <w:rsid w:val="004F5B57"/>
    <w:rsid w:val="005021A9"/>
    <w:rsid w:val="00506D73"/>
    <w:rsid w:val="00521185"/>
    <w:rsid w:val="00531004"/>
    <w:rsid w:val="00541D9D"/>
    <w:rsid w:val="00595630"/>
    <w:rsid w:val="00596F9A"/>
    <w:rsid w:val="005B35C0"/>
    <w:rsid w:val="005D6337"/>
    <w:rsid w:val="005E7686"/>
    <w:rsid w:val="006021CC"/>
    <w:rsid w:val="006229E1"/>
    <w:rsid w:val="00623419"/>
    <w:rsid w:val="00645E95"/>
    <w:rsid w:val="006856A6"/>
    <w:rsid w:val="006A6E20"/>
    <w:rsid w:val="006E0253"/>
    <w:rsid w:val="007108CA"/>
    <w:rsid w:val="0073081B"/>
    <w:rsid w:val="00756A69"/>
    <w:rsid w:val="00794BE3"/>
    <w:rsid w:val="007B093B"/>
    <w:rsid w:val="00806130"/>
    <w:rsid w:val="00812C16"/>
    <w:rsid w:val="008612A0"/>
    <w:rsid w:val="008650B1"/>
    <w:rsid w:val="008A411D"/>
    <w:rsid w:val="008B7FFB"/>
    <w:rsid w:val="009469B6"/>
    <w:rsid w:val="009477AB"/>
    <w:rsid w:val="009D7C14"/>
    <w:rsid w:val="009F2AEE"/>
    <w:rsid w:val="00AA3015"/>
    <w:rsid w:val="00B24F06"/>
    <w:rsid w:val="00B5717F"/>
    <w:rsid w:val="00B74A35"/>
    <w:rsid w:val="00B852CF"/>
    <w:rsid w:val="00BC5DDB"/>
    <w:rsid w:val="00BF1383"/>
    <w:rsid w:val="00C117E1"/>
    <w:rsid w:val="00C252D7"/>
    <w:rsid w:val="00CD6E56"/>
    <w:rsid w:val="00D0291D"/>
    <w:rsid w:val="00D119DD"/>
    <w:rsid w:val="00D271D6"/>
    <w:rsid w:val="00D654FC"/>
    <w:rsid w:val="00DB712D"/>
    <w:rsid w:val="00DC4C39"/>
    <w:rsid w:val="00DD6F41"/>
    <w:rsid w:val="00DE767C"/>
    <w:rsid w:val="00DF079F"/>
    <w:rsid w:val="00E02B75"/>
    <w:rsid w:val="00EC104D"/>
    <w:rsid w:val="00F030D3"/>
    <w:rsid w:val="00F033C7"/>
    <w:rsid w:val="00F348C4"/>
    <w:rsid w:val="00F3664A"/>
    <w:rsid w:val="00F6721E"/>
    <w:rsid w:val="00F71E2A"/>
    <w:rsid w:val="00F96053"/>
    <w:rsid w:val="00FA4B55"/>
    <w:rsid w:val="03AB0D90"/>
    <w:rsid w:val="05417A6C"/>
    <w:rsid w:val="05B4412C"/>
    <w:rsid w:val="09140126"/>
    <w:rsid w:val="0BE001F0"/>
    <w:rsid w:val="0C2D31E4"/>
    <w:rsid w:val="0F127ECD"/>
    <w:rsid w:val="0FA92E7F"/>
    <w:rsid w:val="1046941B"/>
    <w:rsid w:val="12A6F048"/>
    <w:rsid w:val="1548CB48"/>
    <w:rsid w:val="19BEF615"/>
    <w:rsid w:val="19C31662"/>
    <w:rsid w:val="1FF311B7"/>
    <w:rsid w:val="205EBA4E"/>
    <w:rsid w:val="20B95A1C"/>
    <w:rsid w:val="217A4F5B"/>
    <w:rsid w:val="26E2820F"/>
    <w:rsid w:val="280EFE18"/>
    <w:rsid w:val="2B1AA38F"/>
    <w:rsid w:val="2F377EAD"/>
    <w:rsid w:val="2F39FAFD"/>
    <w:rsid w:val="32353215"/>
    <w:rsid w:val="3CD781C3"/>
    <w:rsid w:val="409753C0"/>
    <w:rsid w:val="40CD47B3"/>
    <w:rsid w:val="41129B20"/>
    <w:rsid w:val="4DD9AC87"/>
    <w:rsid w:val="503E20A9"/>
    <w:rsid w:val="5277BE1D"/>
    <w:rsid w:val="5420D810"/>
    <w:rsid w:val="54AE9C75"/>
    <w:rsid w:val="59C9833C"/>
    <w:rsid w:val="5AC3F061"/>
    <w:rsid w:val="5BF2B41C"/>
    <w:rsid w:val="5C279741"/>
    <w:rsid w:val="5DCA8D80"/>
    <w:rsid w:val="5E671B18"/>
    <w:rsid w:val="63AE1185"/>
    <w:rsid w:val="66046C61"/>
    <w:rsid w:val="68872B74"/>
    <w:rsid w:val="6AE692C1"/>
    <w:rsid w:val="6C6D6089"/>
    <w:rsid w:val="6DE29F97"/>
    <w:rsid w:val="74D815C8"/>
    <w:rsid w:val="788DB559"/>
    <w:rsid w:val="79F70DA4"/>
    <w:rsid w:val="7E909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1B33"/>
  <w15:chartTrackingRefBased/>
  <w15:docId w15:val="{73777935-F573-4594-8B46-B77CAD7C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1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Bryant</dc:creator>
  <cp:keywords/>
  <dc:description/>
  <cp:lastModifiedBy>Matt Bryant</cp:lastModifiedBy>
  <cp:revision>2</cp:revision>
  <cp:lastPrinted>2020-02-26T17:45:00Z</cp:lastPrinted>
  <dcterms:created xsi:type="dcterms:W3CDTF">2022-06-01T17:25:00Z</dcterms:created>
  <dcterms:modified xsi:type="dcterms:W3CDTF">2022-06-01T17:25:00Z</dcterms:modified>
</cp:coreProperties>
</file>