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3108" w14:textId="36AD0CAF" w:rsidR="00EA20E4" w:rsidRPr="000249E3" w:rsidRDefault="000E0C92" w:rsidP="00EA20E4">
      <w:pPr>
        <w:jc w:val="center"/>
        <w:rPr>
          <w:rFonts w:ascii="Montserrat" w:hAnsi="Montserrat"/>
          <w:b/>
          <w:bCs/>
          <w:sz w:val="24"/>
          <w:szCs w:val="24"/>
        </w:rPr>
      </w:pPr>
      <w:r w:rsidRPr="000249E3">
        <w:rPr>
          <w:rFonts w:ascii="Montserrat" w:hAnsi="Montserrat"/>
          <w:b/>
          <w:bCs/>
          <w:sz w:val="24"/>
          <w:szCs w:val="24"/>
        </w:rPr>
        <w:t xml:space="preserve">ESS </w:t>
      </w:r>
      <w:r w:rsidR="00D0257B" w:rsidRPr="000249E3">
        <w:rPr>
          <w:rFonts w:ascii="Montserrat" w:hAnsi="Montserrat"/>
          <w:b/>
          <w:bCs/>
          <w:sz w:val="24"/>
          <w:szCs w:val="24"/>
        </w:rPr>
        <w:t xml:space="preserve">Assessment – </w:t>
      </w:r>
      <w:r w:rsidR="00D0257B" w:rsidRPr="00F0097C">
        <w:rPr>
          <w:rFonts w:ascii="Montserrat" w:hAnsi="Montserrat"/>
          <w:b/>
          <w:bCs/>
          <w:i/>
          <w:iCs/>
          <w:sz w:val="24"/>
          <w:szCs w:val="24"/>
        </w:rPr>
        <w:t xml:space="preserve">Survey </w:t>
      </w:r>
      <w:r w:rsidR="00EA20E4" w:rsidRPr="00F0097C">
        <w:rPr>
          <w:rFonts w:ascii="Montserrat" w:hAnsi="Montserrat"/>
          <w:b/>
          <w:bCs/>
          <w:i/>
          <w:iCs/>
          <w:sz w:val="24"/>
          <w:szCs w:val="24"/>
        </w:rPr>
        <w:t>Planning Checklist</w:t>
      </w:r>
    </w:p>
    <w:p w14:paraId="33927482" w14:textId="7F22AC65" w:rsidR="00EA20E4" w:rsidRPr="000E0C92" w:rsidRDefault="00EA20E4" w:rsidP="00700DF5">
      <w:pPr>
        <w:rPr>
          <w:rFonts w:ascii="Fira Sans" w:hAnsi="Fira Sans"/>
        </w:rPr>
      </w:pPr>
      <w:r w:rsidRPr="000E0C92">
        <w:rPr>
          <w:rFonts w:ascii="Fira Sans" w:hAnsi="Fira Sans"/>
        </w:rPr>
        <w:t xml:space="preserve">The purpose of this checklist is to help those who are planning a survey project </w:t>
      </w:r>
      <w:r w:rsidR="004124C4">
        <w:rPr>
          <w:rFonts w:ascii="Fira Sans" w:hAnsi="Fira Sans"/>
        </w:rPr>
        <w:t xml:space="preserve">to </w:t>
      </w:r>
      <w:r w:rsidRPr="000E0C92">
        <w:rPr>
          <w:rFonts w:ascii="Fira Sans" w:hAnsi="Fira Sans"/>
        </w:rPr>
        <w:t xml:space="preserve">account for </w:t>
      </w:r>
      <w:r w:rsidR="004C38BD">
        <w:rPr>
          <w:rFonts w:ascii="Fira Sans" w:hAnsi="Fira Sans"/>
        </w:rPr>
        <w:t>all</w:t>
      </w:r>
      <w:r w:rsidR="008F7915" w:rsidRPr="000E0C92">
        <w:rPr>
          <w:rFonts w:ascii="Fira Sans" w:hAnsi="Fira Sans"/>
        </w:rPr>
        <w:t xml:space="preserve"> </w:t>
      </w:r>
      <w:r w:rsidRPr="000E0C92">
        <w:rPr>
          <w:rFonts w:ascii="Fira Sans" w:hAnsi="Fira Sans"/>
        </w:rPr>
        <w:t xml:space="preserve">necessary details </w:t>
      </w:r>
      <w:r w:rsidR="008F7915" w:rsidRPr="000E0C92">
        <w:rPr>
          <w:rFonts w:ascii="Fira Sans" w:hAnsi="Fira Sans"/>
        </w:rPr>
        <w:t xml:space="preserve">to support </w:t>
      </w:r>
      <w:r w:rsidRPr="000E0C92">
        <w:rPr>
          <w:rFonts w:ascii="Fira Sans" w:hAnsi="Fira Sans"/>
        </w:rPr>
        <w:t>successful administration</w:t>
      </w:r>
      <w:r w:rsidR="00741D7D">
        <w:rPr>
          <w:rFonts w:ascii="Fira Sans" w:hAnsi="Fira Sans"/>
        </w:rPr>
        <w:t xml:space="preserve"> of their project</w:t>
      </w:r>
      <w:r w:rsidRPr="000E0C92">
        <w:rPr>
          <w:rFonts w:ascii="Fira Sans" w:hAnsi="Fira Sans"/>
        </w:rPr>
        <w:t xml:space="preserve">. </w:t>
      </w:r>
      <w:r w:rsidR="00B1762A">
        <w:rPr>
          <w:rFonts w:ascii="Fira Sans" w:hAnsi="Fira Sans"/>
        </w:rPr>
        <w:t xml:space="preserve">Contact </w:t>
      </w:r>
      <w:hyperlink r:id="rId5" w:history="1">
        <w:r w:rsidR="00B1762A" w:rsidRPr="008E731C">
          <w:rPr>
            <w:rStyle w:val="Hyperlink"/>
            <w:rFonts w:ascii="Fira Sans" w:hAnsi="Fira Sans"/>
          </w:rPr>
          <w:t>matt.bryant@wwu.edu</w:t>
        </w:r>
      </w:hyperlink>
      <w:r w:rsidR="00B1762A">
        <w:rPr>
          <w:rFonts w:ascii="Fira Sans" w:hAnsi="Fira Sans"/>
        </w:rPr>
        <w:t xml:space="preserve"> with any questions or for further assistance.</w:t>
      </w:r>
    </w:p>
    <w:p w14:paraId="7530A77C" w14:textId="3CA83B5C" w:rsidR="00700DF5" w:rsidRPr="000E0C92" w:rsidRDefault="003F759B" w:rsidP="00B1762A">
      <w:pPr>
        <w:pStyle w:val="ListParagraph"/>
        <w:numPr>
          <w:ilvl w:val="0"/>
          <w:numId w:val="3"/>
        </w:numPr>
        <w:ind w:left="360"/>
        <w:rPr>
          <w:rFonts w:ascii="Fira Sans" w:hAnsi="Fira Sans"/>
          <w:b/>
          <w:bCs/>
        </w:rPr>
      </w:pPr>
      <w:r w:rsidRPr="000E0C92">
        <w:rPr>
          <w:rFonts w:ascii="Fira Sans" w:hAnsi="Fira Sans"/>
          <w:b/>
          <w:bCs/>
        </w:rPr>
        <w:t xml:space="preserve">Identify </w:t>
      </w:r>
      <w:r w:rsidR="00700DF5" w:rsidRPr="000E0C92">
        <w:rPr>
          <w:rFonts w:ascii="Fira Sans" w:hAnsi="Fira Sans"/>
          <w:b/>
          <w:bCs/>
        </w:rPr>
        <w:t>your research question</w:t>
      </w:r>
      <w:r w:rsidR="008F7915" w:rsidRPr="000E0C92">
        <w:rPr>
          <w:rFonts w:ascii="Fira Sans" w:hAnsi="Fira Sans"/>
          <w:b/>
          <w:bCs/>
        </w:rPr>
        <w:t>(s)</w:t>
      </w:r>
      <w:r w:rsidR="00700DF5" w:rsidRPr="000E0C92">
        <w:rPr>
          <w:rFonts w:ascii="Fira Sans" w:hAnsi="Fira Sans"/>
          <w:b/>
          <w:bCs/>
        </w:rPr>
        <w:t xml:space="preserve"> and population</w:t>
      </w:r>
    </w:p>
    <w:p w14:paraId="3689C02C" w14:textId="592CEA8B" w:rsidR="003F759B" w:rsidRPr="000E0C92" w:rsidRDefault="003F759B" w:rsidP="00B1762A">
      <w:pPr>
        <w:pStyle w:val="ListParagraph"/>
        <w:numPr>
          <w:ilvl w:val="1"/>
          <w:numId w:val="3"/>
        </w:numPr>
        <w:ind w:left="1080"/>
        <w:rPr>
          <w:rFonts w:ascii="Fira Sans" w:hAnsi="Fira Sans"/>
        </w:rPr>
      </w:pPr>
      <w:r w:rsidRPr="000E0C92">
        <w:rPr>
          <w:rFonts w:ascii="Fira Sans" w:hAnsi="Fira Sans"/>
          <w:i/>
          <w:iCs/>
        </w:rPr>
        <w:t>What do you want to know, and about/from whom</w:t>
      </w:r>
      <w:r w:rsidRPr="000E0C92">
        <w:rPr>
          <w:rFonts w:ascii="Fira Sans" w:hAnsi="Fira Sans"/>
        </w:rPr>
        <w:t>?</w:t>
      </w:r>
    </w:p>
    <w:p w14:paraId="2B2EB61B" w14:textId="09C90997" w:rsidR="00BC7C1B" w:rsidRDefault="00BC7C1B" w:rsidP="00B1762A">
      <w:pPr>
        <w:pStyle w:val="ListParagraph"/>
        <w:numPr>
          <w:ilvl w:val="2"/>
          <w:numId w:val="3"/>
        </w:numPr>
        <w:ind w:left="1800"/>
        <w:rPr>
          <w:rFonts w:ascii="Fira Sans" w:hAnsi="Fira Sans"/>
        </w:rPr>
      </w:pPr>
      <w:r w:rsidRPr="000E0C92">
        <w:rPr>
          <w:rFonts w:ascii="Fira Sans" w:hAnsi="Fira Sans"/>
        </w:rPr>
        <w:t>“The idea is to come up with a specific, measurable, and relevant goal for your survey. This way you ensure that your questions are tailored to what you want to achieve and that the data captured can be compared against your goal.” (</w:t>
      </w:r>
      <w:hyperlink r:id="rId6" w:history="1">
        <w:r w:rsidRPr="000E0C92">
          <w:rPr>
            <w:rStyle w:val="Hyperlink"/>
            <w:rFonts w:ascii="Fira Sans" w:hAnsi="Fira Sans"/>
          </w:rPr>
          <w:t>Qualtrics</w:t>
        </w:r>
        <w:r w:rsidR="00121E07">
          <w:rPr>
            <w:rStyle w:val="Hyperlink"/>
            <w:rFonts w:ascii="Fira Sans" w:hAnsi="Fira Sans"/>
          </w:rPr>
          <w:t xml:space="preserve"> survey</w:t>
        </w:r>
        <w:r w:rsidRPr="000E0C92">
          <w:rPr>
            <w:rStyle w:val="Hyperlink"/>
            <w:rFonts w:ascii="Fira Sans" w:hAnsi="Fira Sans"/>
          </w:rPr>
          <w:t xml:space="preserve"> guidance</w:t>
        </w:r>
      </w:hyperlink>
      <w:r w:rsidRPr="000E0C92">
        <w:rPr>
          <w:rFonts w:ascii="Fira Sans" w:hAnsi="Fira Sans"/>
        </w:rPr>
        <w:t>)</w:t>
      </w:r>
    </w:p>
    <w:p w14:paraId="544C8910" w14:textId="20933C92" w:rsidR="003F759B" w:rsidRPr="000E0C92" w:rsidRDefault="003F759B" w:rsidP="00B1762A">
      <w:pPr>
        <w:pStyle w:val="ListParagraph"/>
        <w:numPr>
          <w:ilvl w:val="1"/>
          <w:numId w:val="3"/>
        </w:numPr>
        <w:ind w:left="1080"/>
        <w:rPr>
          <w:rFonts w:ascii="Fira Sans" w:hAnsi="Fira Sans"/>
        </w:rPr>
      </w:pPr>
      <w:r w:rsidRPr="000E0C92">
        <w:rPr>
          <w:rFonts w:ascii="Fira Sans" w:hAnsi="Fira Sans"/>
          <w:i/>
          <w:iCs/>
        </w:rPr>
        <w:t>Do we already have data to answer your question(s)</w:t>
      </w:r>
      <w:r w:rsidRPr="000E0C92">
        <w:rPr>
          <w:rFonts w:ascii="Fira Sans" w:hAnsi="Fira Sans"/>
        </w:rPr>
        <w:t>?</w:t>
      </w:r>
    </w:p>
    <w:p w14:paraId="03CFF670" w14:textId="210763C9" w:rsidR="003F759B" w:rsidRPr="000E0C92" w:rsidRDefault="003F759B" w:rsidP="00B1762A">
      <w:pPr>
        <w:pStyle w:val="ListParagraph"/>
        <w:numPr>
          <w:ilvl w:val="2"/>
          <w:numId w:val="3"/>
        </w:numPr>
        <w:ind w:left="1800"/>
        <w:rPr>
          <w:rFonts w:ascii="Fira Sans" w:hAnsi="Fira Sans"/>
        </w:rPr>
      </w:pPr>
      <w:r w:rsidRPr="000E0C92">
        <w:rPr>
          <w:rFonts w:ascii="Fira Sans" w:hAnsi="Fira Sans"/>
        </w:rPr>
        <w:t xml:space="preserve">Review the </w:t>
      </w:r>
      <w:hyperlink r:id="rId7" w:history="1">
        <w:r w:rsidRPr="000E0C92">
          <w:rPr>
            <w:rStyle w:val="Hyperlink"/>
            <w:rFonts w:ascii="Fira Sans" w:hAnsi="Fira Sans"/>
          </w:rPr>
          <w:t>WELS</w:t>
        </w:r>
      </w:hyperlink>
      <w:r w:rsidRPr="000E0C92">
        <w:rPr>
          <w:rFonts w:ascii="Fira Sans" w:hAnsi="Fira Sans"/>
        </w:rPr>
        <w:t xml:space="preserve"> and </w:t>
      </w:r>
      <w:hyperlink r:id="rId8" w:history="1">
        <w:proofErr w:type="spellStart"/>
        <w:r w:rsidR="00375485" w:rsidRPr="000E0C92">
          <w:rPr>
            <w:rStyle w:val="Hyperlink"/>
            <w:rFonts w:ascii="Fira Sans" w:hAnsi="Fira Sans"/>
          </w:rPr>
          <w:t>FactBook</w:t>
        </w:r>
        <w:proofErr w:type="spellEnd"/>
      </w:hyperlink>
      <w:r w:rsidR="00375485" w:rsidRPr="000E0C92">
        <w:rPr>
          <w:rFonts w:ascii="Fira Sans" w:hAnsi="Fira Sans"/>
        </w:rPr>
        <w:t xml:space="preserve"> maintained by </w:t>
      </w:r>
      <w:r w:rsidR="00B317F3">
        <w:rPr>
          <w:rFonts w:ascii="Fira Sans" w:hAnsi="Fira Sans"/>
        </w:rPr>
        <w:t xml:space="preserve">the Office of Institutional Effectiveness (OIE) </w:t>
      </w:r>
      <w:r w:rsidRPr="000E0C92">
        <w:rPr>
          <w:rFonts w:ascii="Fira Sans" w:hAnsi="Fira Sans"/>
        </w:rPr>
        <w:t xml:space="preserve">to see if suitable (or related) data is already available </w:t>
      </w:r>
    </w:p>
    <w:p w14:paraId="27D81EB3" w14:textId="77777777" w:rsidR="003F759B" w:rsidRPr="000E0C92" w:rsidRDefault="003F759B" w:rsidP="00B1762A">
      <w:pPr>
        <w:pStyle w:val="ListParagraph"/>
        <w:numPr>
          <w:ilvl w:val="0"/>
          <w:numId w:val="3"/>
        </w:numPr>
        <w:ind w:left="360"/>
        <w:rPr>
          <w:rFonts w:ascii="Fira Sans" w:hAnsi="Fira Sans"/>
          <w:b/>
          <w:bCs/>
        </w:rPr>
      </w:pPr>
      <w:r w:rsidRPr="000E0C92">
        <w:rPr>
          <w:rFonts w:ascii="Fira Sans" w:hAnsi="Fira Sans"/>
          <w:b/>
          <w:bCs/>
        </w:rPr>
        <w:t>Determine your assessment method(s)</w:t>
      </w:r>
    </w:p>
    <w:p w14:paraId="3FC36425" w14:textId="77777777" w:rsidR="003F759B" w:rsidRPr="000E0C92" w:rsidRDefault="00700DF5" w:rsidP="00B1762A">
      <w:pPr>
        <w:pStyle w:val="ListParagraph"/>
        <w:numPr>
          <w:ilvl w:val="1"/>
          <w:numId w:val="3"/>
        </w:numPr>
        <w:ind w:left="1080"/>
        <w:rPr>
          <w:rFonts w:ascii="Fira Sans" w:hAnsi="Fira Sans"/>
        </w:rPr>
      </w:pPr>
      <w:r w:rsidRPr="000E0C92">
        <w:rPr>
          <w:rFonts w:ascii="Fira Sans" w:hAnsi="Fira Sans"/>
          <w:i/>
          <w:iCs/>
        </w:rPr>
        <w:t>Is a survey the right option</w:t>
      </w:r>
      <w:r w:rsidRPr="000E0C92">
        <w:rPr>
          <w:rFonts w:ascii="Fira Sans" w:hAnsi="Fira Sans"/>
        </w:rPr>
        <w:t>?</w:t>
      </w:r>
    </w:p>
    <w:p w14:paraId="7BC6A848" w14:textId="77777777" w:rsidR="00A92F61" w:rsidRPr="000E0C92" w:rsidRDefault="008F7915" w:rsidP="00B1762A">
      <w:pPr>
        <w:pStyle w:val="ListParagraph"/>
        <w:numPr>
          <w:ilvl w:val="2"/>
          <w:numId w:val="3"/>
        </w:numPr>
        <w:ind w:left="1800"/>
        <w:rPr>
          <w:rFonts w:ascii="Fira Sans" w:hAnsi="Fira Sans"/>
        </w:rPr>
      </w:pPr>
      <w:r w:rsidRPr="000E0C92">
        <w:rPr>
          <w:rFonts w:ascii="Fira Sans" w:hAnsi="Fira Sans"/>
        </w:rPr>
        <w:t>Depending on your research question(s), other assessments such as focus groups, interviews, rubrics, etc. may be more appropriate</w:t>
      </w:r>
    </w:p>
    <w:p w14:paraId="59A92F05" w14:textId="43398D36" w:rsidR="00A92F61" w:rsidRPr="000E0C92" w:rsidRDefault="00A92F61" w:rsidP="00B1762A">
      <w:pPr>
        <w:pStyle w:val="ListParagraph"/>
        <w:numPr>
          <w:ilvl w:val="2"/>
          <w:numId w:val="3"/>
        </w:numPr>
        <w:ind w:left="1800"/>
        <w:rPr>
          <w:rFonts w:ascii="Fira Sans" w:hAnsi="Fira Sans"/>
        </w:rPr>
      </w:pPr>
      <w:r w:rsidRPr="000E0C92">
        <w:rPr>
          <w:rFonts w:ascii="Fira Sans" w:hAnsi="Fira Sans"/>
        </w:rPr>
        <w:t xml:space="preserve">For more information about alternative assessment methods, see </w:t>
      </w:r>
      <w:hyperlink r:id="rId9" w:history="1">
        <w:r w:rsidR="003A1383" w:rsidRPr="003A1383">
          <w:rPr>
            <w:rStyle w:val="Hyperlink"/>
            <w:rFonts w:ascii="Fira Sans" w:hAnsi="Fira Sans"/>
          </w:rPr>
          <w:t xml:space="preserve">Outcomes </w:t>
        </w:r>
        <w:r w:rsidRPr="003A1383">
          <w:rPr>
            <w:rStyle w:val="Hyperlink"/>
            <w:rFonts w:ascii="Fira Sans" w:hAnsi="Fira Sans"/>
          </w:rPr>
          <w:t>Assessment Methods</w:t>
        </w:r>
      </w:hyperlink>
      <w:r w:rsidRPr="000E0C92">
        <w:rPr>
          <w:rFonts w:ascii="Fira Sans" w:hAnsi="Fira Sans"/>
        </w:rPr>
        <w:t xml:space="preserve"> guidance</w:t>
      </w:r>
    </w:p>
    <w:p w14:paraId="5C075664" w14:textId="023B2A5D" w:rsidR="00EC5DCD" w:rsidRPr="000E0C92" w:rsidRDefault="003F759B" w:rsidP="00B1762A">
      <w:pPr>
        <w:pStyle w:val="ListParagraph"/>
        <w:numPr>
          <w:ilvl w:val="0"/>
          <w:numId w:val="3"/>
        </w:numPr>
        <w:ind w:left="360"/>
        <w:rPr>
          <w:rFonts w:ascii="Fira Sans" w:hAnsi="Fira Sans"/>
          <w:b/>
          <w:bCs/>
        </w:rPr>
      </w:pPr>
      <w:r w:rsidRPr="000E0C92">
        <w:rPr>
          <w:rFonts w:ascii="Fira Sans" w:hAnsi="Fira Sans"/>
          <w:b/>
          <w:bCs/>
        </w:rPr>
        <w:t xml:space="preserve">Define your timeline </w:t>
      </w:r>
    </w:p>
    <w:p w14:paraId="1C509170" w14:textId="0D5EF1F5" w:rsidR="003F759B" w:rsidRPr="000E0C92" w:rsidRDefault="00EC5DCD" w:rsidP="00B1762A">
      <w:pPr>
        <w:pStyle w:val="ListParagraph"/>
        <w:numPr>
          <w:ilvl w:val="1"/>
          <w:numId w:val="3"/>
        </w:numPr>
        <w:ind w:left="1080"/>
        <w:rPr>
          <w:rFonts w:ascii="Fira Sans" w:hAnsi="Fira Sans"/>
        </w:rPr>
      </w:pPr>
      <w:r w:rsidRPr="000E0C92">
        <w:rPr>
          <w:rFonts w:ascii="Fira Sans" w:hAnsi="Fira Sans"/>
          <w:i/>
          <w:iCs/>
        </w:rPr>
        <w:t>When do you need to know</w:t>
      </w:r>
      <w:r w:rsidR="003F759B" w:rsidRPr="000E0C92">
        <w:rPr>
          <w:rFonts w:ascii="Fira Sans" w:hAnsi="Fira Sans"/>
          <w:i/>
          <w:iCs/>
        </w:rPr>
        <w:t>, and how long will it take to find out?</w:t>
      </w:r>
    </w:p>
    <w:p w14:paraId="0F2A6CFD" w14:textId="5B17B31B" w:rsidR="003F759B" w:rsidRPr="000E0C92" w:rsidRDefault="003F759B" w:rsidP="00B1762A">
      <w:pPr>
        <w:pStyle w:val="ListParagraph"/>
        <w:numPr>
          <w:ilvl w:val="2"/>
          <w:numId w:val="3"/>
        </w:numPr>
        <w:ind w:left="1800"/>
        <w:rPr>
          <w:rFonts w:ascii="Fira Sans" w:hAnsi="Fira Sans"/>
        </w:rPr>
      </w:pPr>
      <w:r w:rsidRPr="000E0C92">
        <w:rPr>
          <w:rFonts w:ascii="Fira Sans" w:hAnsi="Fira Sans"/>
        </w:rPr>
        <w:t>Depending on the instrument, survey design and testing can take 1-2 weeks</w:t>
      </w:r>
      <w:r w:rsidR="00375485" w:rsidRPr="000E0C92">
        <w:rPr>
          <w:rFonts w:ascii="Fira Sans" w:hAnsi="Fira Sans"/>
        </w:rPr>
        <w:t xml:space="preserve"> (or longer)</w:t>
      </w:r>
      <w:r w:rsidRPr="000E0C92">
        <w:rPr>
          <w:rFonts w:ascii="Fira Sans" w:hAnsi="Fira Sans"/>
        </w:rPr>
        <w:t>, and it is recommended for surveys to remain open for 2-4 weeks to maximize responses</w:t>
      </w:r>
    </w:p>
    <w:p w14:paraId="68D9DC22" w14:textId="0B8AE61F" w:rsidR="003F759B" w:rsidRPr="000E0C92" w:rsidRDefault="003F759B" w:rsidP="00B1762A">
      <w:pPr>
        <w:pStyle w:val="ListParagraph"/>
        <w:numPr>
          <w:ilvl w:val="2"/>
          <w:numId w:val="3"/>
        </w:numPr>
        <w:ind w:left="1800"/>
        <w:rPr>
          <w:rFonts w:ascii="Fira Sans" w:hAnsi="Fira Sans"/>
        </w:rPr>
      </w:pPr>
      <w:r w:rsidRPr="000E0C92">
        <w:rPr>
          <w:rFonts w:ascii="Fira Sans" w:hAnsi="Fira Sans"/>
        </w:rPr>
        <w:t>If you need to answer your research questions sooner than 4-6 weeks out (or longer), consider an alternative assessment method</w:t>
      </w:r>
    </w:p>
    <w:p w14:paraId="26F1101B" w14:textId="5C65028F" w:rsidR="003F759B" w:rsidRPr="000E0C92" w:rsidRDefault="003F759B" w:rsidP="00B1762A">
      <w:pPr>
        <w:pStyle w:val="ListParagraph"/>
        <w:numPr>
          <w:ilvl w:val="1"/>
          <w:numId w:val="3"/>
        </w:numPr>
        <w:ind w:left="1080"/>
        <w:rPr>
          <w:rFonts w:ascii="Fira Sans" w:hAnsi="Fira Sans"/>
        </w:rPr>
      </w:pPr>
      <w:r w:rsidRPr="000E0C92">
        <w:rPr>
          <w:rFonts w:ascii="Fira Sans" w:hAnsi="Fira Sans"/>
          <w:i/>
          <w:iCs/>
        </w:rPr>
        <w:t>Does your timeline conflict with other surveys?</w:t>
      </w:r>
    </w:p>
    <w:p w14:paraId="2A200756" w14:textId="149A2FC2" w:rsidR="003F759B" w:rsidRPr="000E0C92" w:rsidRDefault="003F759B" w:rsidP="00B1762A">
      <w:pPr>
        <w:pStyle w:val="ListParagraph"/>
        <w:numPr>
          <w:ilvl w:val="2"/>
          <w:numId w:val="3"/>
        </w:numPr>
        <w:ind w:left="1800"/>
        <w:rPr>
          <w:rFonts w:ascii="Fira Sans" w:hAnsi="Fira Sans"/>
        </w:rPr>
      </w:pPr>
      <w:r w:rsidRPr="000E0C92">
        <w:rPr>
          <w:rFonts w:ascii="Fira Sans" w:hAnsi="Fira Sans"/>
        </w:rPr>
        <w:t xml:space="preserve">For surveys sent to more than 100 students, refer to the </w:t>
      </w:r>
      <w:hyperlink r:id="rId10" w:history="1">
        <w:r w:rsidRPr="000E0C92">
          <w:rPr>
            <w:rStyle w:val="Hyperlink"/>
            <w:rFonts w:ascii="Fira Sans" w:hAnsi="Fira Sans"/>
          </w:rPr>
          <w:t>OIE Survey Calendar</w:t>
        </w:r>
      </w:hyperlink>
      <w:r w:rsidRPr="000E0C92">
        <w:rPr>
          <w:rFonts w:ascii="Fira Sans" w:hAnsi="Fira Sans"/>
        </w:rPr>
        <w:t xml:space="preserve"> to avoid scheduling conflicts (and minimize survey fatigue)</w:t>
      </w:r>
    </w:p>
    <w:p w14:paraId="2A30A146" w14:textId="7492DF3E" w:rsidR="00700DF5" w:rsidRPr="000E0C92" w:rsidRDefault="003F759B" w:rsidP="00B1762A">
      <w:pPr>
        <w:pStyle w:val="ListParagraph"/>
        <w:numPr>
          <w:ilvl w:val="0"/>
          <w:numId w:val="3"/>
        </w:numPr>
        <w:ind w:left="360"/>
        <w:rPr>
          <w:rFonts w:ascii="Fira Sans" w:hAnsi="Fira Sans"/>
          <w:b/>
          <w:bCs/>
        </w:rPr>
      </w:pPr>
      <w:r w:rsidRPr="000E0C92">
        <w:rPr>
          <w:rFonts w:ascii="Fira Sans" w:hAnsi="Fira Sans"/>
          <w:b/>
          <w:bCs/>
        </w:rPr>
        <w:t>Select your platform</w:t>
      </w:r>
    </w:p>
    <w:p w14:paraId="15F883ED" w14:textId="4511F71D" w:rsidR="003F759B" w:rsidRPr="000E0C92" w:rsidRDefault="003F759B" w:rsidP="00B1762A">
      <w:pPr>
        <w:pStyle w:val="ListParagraph"/>
        <w:numPr>
          <w:ilvl w:val="1"/>
          <w:numId w:val="3"/>
        </w:numPr>
        <w:ind w:left="1080"/>
        <w:rPr>
          <w:rFonts w:ascii="Fira Sans" w:hAnsi="Fira Sans"/>
        </w:rPr>
      </w:pPr>
      <w:r w:rsidRPr="000E0C92">
        <w:rPr>
          <w:rFonts w:ascii="Fira Sans" w:hAnsi="Fira Sans"/>
          <w:i/>
          <w:iCs/>
        </w:rPr>
        <w:t xml:space="preserve">Will you use </w:t>
      </w:r>
      <w:r w:rsidR="00375485" w:rsidRPr="000E0C92">
        <w:rPr>
          <w:rFonts w:ascii="Fira Sans" w:hAnsi="Fira Sans"/>
          <w:i/>
          <w:iCs/>
        </w:rPr>
        <w:t xml:space="preserve">Forms, </w:t>
      </w:r>
      <w:r w:rsidRPr="000E0C92">
        <w:rPr>
          <w:rFonts w:ascii="Fira Sans" w:hAnsi="Fira Sans"/>
          <w:i/>
          <w:iCs/>
        </w:rPr>
        <w:t>Qualtrics, or another platform?</w:t>
      </w:r>
    </w:p>
    <w:p w14:paraId="1DA97990" w14:textId="29630D52" w:rsidR="003F759B" w:rsidRPr="000E0C92" w:rsidRDefault="00375485" w:rsidP="00B1762A">
      <w:pPr>
        <w:pStyle w:val="ListParagraph"/>
        <w:numPr>
          <w:ilvl w:val="2"/>
          <w:numId w:val="3"/>
        </w:numPr>
        <w:ind w:left="1800"/>
        <w:rPr>
          <w:rFonts w:ascii="Fira Sans" w:hAnsi="Fira Sans"/>
        </w:rPr>
      </w:pPr>
      <w:r w:rsidRPr="000E0C92">
        <w:rPr>
          <w:rFonts w:ascii="Fira Sans" w:hAnsi="Fira Sans"/>
          <w:u w:val="single"/>
        </w:rPr>
        <w:t>Forms</w:t>
      </w:r>
      <w:r w:rsidR="003F759B" w:rsidRPr="000E0C92">
        <w:rPr>
          <w:rFonts w:ascii="Fira Sans" w:hAnsi="Fira Sans"/>
        </w:rPr>
        <w:t>:</w:t>
      </w:r>
      <w:r w:rsidRPr="000E0C92">
        <w:rPr>
          <w:rFonts w:ascii="Fira Sans" w:hAnsi="Fira Sans"/>
        </w:rPr>
        <w:t xml:space="preserve"> more user-friendly, better for smaller/internal projects, can potentially be used to automate approvals/notifications</w:t>
      </w:r>
    </w:p>
    <w:p w14:paraId="1D2412D4" w14:textId="5653E2BF" w:rsidR="00375485" w:rsidRPr="000E0C92" w:rsidRDefault="00375485" w:rsidP="00B1762A">
      <w:pPr>
        <w:pStyle w:val="ListParagraph"/>
        <w:numPr>
          <w:ilvl w:val="2"/>
          <w:numId w:val="3"/>
        </w:numPr>
        <w:ind w:left="1800"/>
        <w:rPr>
          <w:rFonts w:ascii="Fira Sans" w:hAnsi="Fira Sans"/>
        </w:rPr>
      </w:pPr>
      <w:r w:rsidRPr="000E0C92">
        <w:rPr>
          <w:rFonts w:ascii="Fira Sans" w:hAnsi="Fira Sans"/>
          <w:u w:val="single"/>
        </w:rPr>
        <w:t>Qualtrics</w:t>
      </w:r>
      <w:r w:rsidRPr="000E0C92">
        <w:rPr>
          <w:rFonts w:ascii="Fira Sans" w:hAnsi="Fira Sans"/>
        </w:rPr>
        <w:t>: more advanced features, better for larger/external projects, more distribution options (automated email reminders)</w:t>
      </w:r>
    </w:p>
    <w:p w14:paraId="33CDC1EA" w14:textId="26E3F177" w:rsidR="003F759B" w:rsidRPr="000E0C92" w:rsidRDefault="003F759B" w:rsidP="00B1762A">
      <w:pPr>
        <w:pStyle w:val="ListParagraph"/>
        <w:numPr>
          <w:ilvl w:val="2"/>
          <w:numId w:val="3"/>
        </w:numPr>
        <w:ind w:left="1800"/>
        <w:rPr>
          <w:rFonts w:ascii="Fira Sans" w:hAnsi="Fira Sans"/>
        </w:rPr>
      </w:pPr>
      <w:r w:rsidRPr="000E0C92">
        <w:rPr>
          <w:rFonts w:ascii="Fira Sans" w:hAnsi="Fira Sans"/>
          <w:u w:val="single"/>
        </w:rPr>
        <w:t>Other</w:t>
      </w:r>
      <w:r w:rsidRPr="000E0C92">
        <w:rPr>
          <w:rFonts w:ascii="Fira Sans" w:hAnsi="Fira Sans"/>
        </w:rPr>
        <w:t>:</w:t>
      </w:r>
      <w:r w:rsidR="00BC7C1B" w:rsidRPr="000E0C92">
        <w:rPr>
          <w:rFonts w:ascii="Fira Sans" w:hAnsi="Fira Sans"/>
        </w:rPr>
        <w:t xml:space="preserve"> some departments use other communications platforms which may be more appropriate for surveying specific populations (</w:t>
      </w:r>
      <w:proofErr w:type="gramStart"/>
      <w:r w:rsidR="00BC7C1B" w:rsidRPr="000E0C92">
        <w:rPr>
          <w:rFonts w:ascii="Fira Sans" w:hAnsi="Fira Sans"/>
        </w:rPr>
        <w:t>e.g.</w:t>
      </w:r>
      <w:proofErr w:type="gramEnd"/>
      <w:r w:rsidR="00BC7C1B" w:rsidRPr="000E0C92">
        <w:rPr>
          <w:rFonts w:ascii="Fira Sans" w:hAnsi="Fira Sans"/>
        </w:rPr>
        <w:t xml:space="preserve"> Handshake)</w:t>
      </w:r>
    </w:p>
    <w:p w14:paraId="734BAD46" w14:textId="63AAC956" w:rsidR="00700DF5" w:rsidRPr="000E0C92" w:rsidRDefault="00FB7E26" w:rsidP="00B1762A">
      <w:pPr>
        <w:pStyle w:val="ListParagraph"/>
        <w:numPr>
          <w:ilvl w:val="0"/>
          <w:numId w:val="3"/>
        </w:numPr>
        <w:ind w:left="360"/>
        <w:rPr>
          <w:rFonts w:ascii="Fira Sans" w:hAnsi="Fira Sans"/>
          <w:b/>
          <w:bCs/>
        </w:rPr>
      </w:pPr>
      <w:r w:rsidRPr="000E0C92">
        <w:rPr>
          <w:rFonts w:ascii="Fira Sans" w:hAnsi="Fira Sans"/>
          <w:b/>
          <w:bCs/>
        </w:rPr>
        <w:t>Design your instrument</w:t>
      </w:r>
    </w:p>
    <w:p w14:paraId="70352DB5" w14:textId="77777777" w:rsidR="00FB7E26" w:rsidRPr="000E0C92" w:rsidRDefault="00FB7E26" w:rsidP="00B1762A">
      <w:pPr>
        <w:pStyle w:val="ListParagraph"/>
        <w:numPr>
          <w:ilvl w:val="1"/>
          <w:numId w:val="3"/>
        </w:numPr>
        <w:ind w:left="1080"/>
        <w:rPr>
          <w:rFonts w:ascii="Fira Sans" w:hAnsi="Fira Sans"/>
        </w:rPr>
      </w:pPr>
      <w:r w:rsidRPr="000E0C92">
        <w:rPr>
          <w:rFonts w:ascii="Fira Sans" w:hAnsi="Fira Sans"/>
          <w:i/>
          <w:iCs/>
        </w:rPr>
        <w:t>What do you need to know about your respondents?</w:t>
      </w:r>
    </w:p>
    <w:p w14:paraId="49DF3525" w14:textId="45716271" w:rsidR="00700DF5" w:rsidRPr="000E0C92" w:rsidRDefault="00FB7E26" w:rsidP="00B1762A">
      <w:pPr>
        <w:pStyle w:val="ListParagraph"/>
        <w:numPr>
          <w:ilvl w:val="2"/>
          <w:numId w:val="3"/>
        </w:numPr>
        <w:ind w:left="1800"/>
        <w:rPr>
          <w:rFonts w:ascii="Fira Sans" w:hAnsi="Fira Sans"/>
        </w:rPr>
      </w:pPr>
      <w:r w:rsidRPr="000E0C92">
        <w:rPr>
          <w:rFonts w:ascii="Fira Sans" w:hAnsi="Fira Sans"/>
        </w:rPr>
        <w:t xml:space="preserve">It is recommended to avoid including demographic questions (ethnicity, gender, etc.) in your instrument, </w:t>
      </w:r>
      <w:r w:rsidR="003C4F9A" w:rsidRPr="000E0C92">
        <w:rPr>
          <w:rFonts w:ascii="Fira Sans" w:hAnsi="Fira Sans"/>
        </w:rPr>
        <w:t>as these data are considered sensitive and are already available through student records and can easily be match</w:t>
      </w:r>
      <w:r w:rsidR="000E0C92">
        <w:rPr>
          <w:rFonts w:ascii="Fira Sans" w:hAnsi="Fira Sans"/>
        </w:rPr>
        <w:t>ed</w:t>
      </w:r>
      <w:r w:rsidR="003C4F9A" w:rsidRPr="000E0C92">
        <w:rPr>
          <w:rFonts w:ascii="Fira Sans" w:hAnsi="Fira Sans"/>
        </w:rPr>
        <w:t xml:space="preserve"> with survey responses using Qualtrics (pull data using Banner and/or request from OIE)</w:t>
      </w:r>
      <w:r w:rsidRPr="000E0C92">
        <w:rPr>
          <w:rFonts w:ascii="Fira Sans" w:hAnsi="Fira Sans"/>
        </w:rPr>
        <w:t xml:space="preserve"> </w:t>
      </w:r>
    </w:p>
    <w:p w14:paraId="75440DE9" w14:textId="3429A023" w:rsidR="003C4F9A" w:rsidRPr="000E0C92" w:rsidRDefault="003C4F9A" w:rsidP="00B1762A">
      <w:pPr>
        <w:pStyle w:val="ListParagraph"/>
        <w:numPr>
          <w:ilvl w:val="1"/>
          <w:numId w:val="3"/>
        </w:numPr>
        <w:ind w:left="1080"/>
        <w:rPr>
          <w:rFonts w:ascii="Fira Sans" w:hAnsi="Fira Sans"/>
        </w:rPr>
      </w:pPr>
      <w:r w:rsidRPr="000E0C92">
        <w:rPr>
          <w:rFonts w:ascii="Fira Sans" w:hAnsi="Fira Sans"/>
          <w:i/>
          <w:iCs/>
        </w:rPr>
        <w:t>How will you structure your instrument?</w:t>
      </w:r>
    </w:p>
    <w:p w14:paraId="55E0B889" w14:textId="51DCC043" w:rsidR="00121E07" w:rsidRDefault="00121E07" w:rsidP="00B1762A">
      <w:pPr>
        <w:pStyle w:val="ListParagraph"/>
        <w:numPr>
          <w:ilvl w:val="2"/>
          <w:numId w:val="3"/>
        </w:numPr>
        <w:ind w:left="1800"/>
        <w:rPr>
          <w:rFonts w:ascii="Fira Sans" w:hAnsi="Fira Sans"/>
        </w:rPr>
      </w:pPr>
      <w:r>
        <w:rPr>
          <w:rFonts w:ascii="Fira Sans" w:hAnsi="Fira Sans"/>
        </w:rPr>
        <w:t>Some basic instrument design recommendations include:</w:t>
      </w:r>
    </w:p>
    <w:p w14:paraId="1CC8AB99" w14:textId="1A289CEF" w:rsidR="00121E07" w:rsidRDefault="00121E07" w:rsidP="00B1762A">
      <w:pPr>
        <w:pStyle w:val="ListParagraph"/>
        <w:numPr>
          <w:ilvl w:val="3"/>
          <w:numId w:val="3"/>
        </w:numPr>
        <w:ind w:left="2520"/>
        <w:rPr>
          <w:rFonts w:ascii="Fira Sans" w:hAnsi="Fira Sans"/>
        </w:rPr>
      </w:pPr>
      <w:r>
        <w:rPr>
          <w:rFonts w:ascii="Fira Sans" w:hAnsi="Fira Sans"/>
        </w:rPr>
        <w:t>Keep it short and simple</w:t>
      </w:r>
    </w:p>
    <w:p w14:paraId="23194C53" w14:textId="5047829A" w:rsidR="00121E07" w:rsidRDefault="00121E07" w:rsidP="00B1762A">
      <w:pPr>
        <w:pStyle w:val="ListParagraph"/>
        <w:numPr>
          <w:ilvl w:val="3"/>
          <w:numId w:val="3"/>
        </w:numPr>
        <w:ind w:left="2520"/>
        <w:rPr>
          <w:rFonts w:ascii="Fira Sans" w:hAnsi="Fira Sans"/>
        </w:rPr>
      </w:pPr>
      <w:r>
        <w:rPr>
          <w:rFonts w:ascii="Fira Sans" w:hAnsi="Fira Sans"/>
        </w:rPr>
        <w:t>Make every question count</w:t>
      </w:r>
    </w:p>
    <w:p w14:paraId="626A3C63" w14:textId="6657FD85" w:rsidR="00121E07" w:rsidRDefault="00121E07" w:rsidP="00B1762A">
      <w:pPr>
        <w:pStyle w:val="ListParagraph"/>
        <w:numPr>
          <w:ilvl w:val="3"/>
          <w:numId w:val="3"/>
        </w:numPr>
        <w:ind w:left="2520"/>
        <w:rPr>
          <w:rFonts w:ascii="Fira Sans" w:hAnsi="Fira Sans"/>
        </w:rPr>
      </w:pPr>
      <w:r>
        <w:rPr>
          <w:rFonts w:ascii="Fira Sans" w:hAnsi="Fira Sans"/>
        </w:rPr>
        <w:t>Ask one question at a time</w:t>
      </w:r>
    </w:p>
    <w:p w14:paraId="58A5CA1B" w14:textId="4776B46A" w:rsidR="00121E07" w:rsidRDefault="00121E07" w:rsidP="00B1762A">
      <w:pPr>
        <w:pStyle w:val="ListParagraph"/>
        <w:numPr>
          <w:ilvl w:val="3"/>
          <w:numId w:val="3"/>
        </w:numPr>
        <w:ind w:left="2520"/>
        <w:rPr>
          <w:rFonts w:ascii="Fira Sans" w:hAnsi="Fira Sans"/>
        </w:rPr>
      </w:pPr>
      <w:r>
        <w:rPr>
          <w:rFonts w:ascii="Fira Sans" w:hAnsi="Fira Sans"/>
        </w:rPr>
        <w:t>Speak your respondent’s language</w:t>
      </w:r>
    </w:p>
    <w:p w14:paraId="2FF41017" w14:textId="50E2C462" w:rsidR="00121E07" w:rsidRDefault="00121E07" w:rsidP="00B1762A">
      <w:pPr>
        <w:pStyle w:val="ListParagraph"/>
        <w:numPr>
          <w:ilvl w:val="3"/>
          <w:numId w:val="3"/>
        </w:numPr>
        <w:ind w:left="2520"/>
        <w:rPr>
          <w:rFonts w:ascii="Fira Sans" w:hAnsi="Fira Sans"/>
        </w:rPr>
      </w:pPr>
      <w:r>
        <w:rPr>
          <w:rFonts w:ascii="Fira Sans" w:hAnsi="Fira Sans"/>
        </w:rPr>
        <w:t>Start with the straightforward stuff</w:t>
      </w:r>
    </w:p>
    <w:p w14:paraId="2694C3F6" w14:textId="478BCD37" w:rsidR="00121E07" w:rsidRDefault="00121E07" w:rsidP="00B1762A">
      <w:pPr>
        <w:pStyle w:val="ListParagraph"/>
        <w:numPr>
          <w:ilvl w:val="2"/>
          <w:numId w:val="3"/>
        </w:numPr>
        <w:ind w:left="1800"/>
        <w:rPr>
          <w:rFonts w:ascii="Fira Sans" w:hAnsi="Fira Sans"/>
        </w:rPr>
      </w:pPr>
      <w:r>
        <w:rPr>
          <w:rFonts w:ascii="Fira Sans" w:hAnsi="Fira Sans"/>
        </w:rPr>
        <w:lastRenderedPageBreak/>
        <w:t xml:space="preserve">See </w:t>
      </w:r>
      <w:hyperlink r:id="rId11" w:history="1">
        <w:r w:rsidRPr="000E0C92">
          <w:rPr>
            <w:rStyle w:val="Hyperlink"/>
            <w:rFonts w:ascii="Fira Sans" w:hAnsi="Fira Sans"/>
          </w:rPr>
          <w:t xml:space="preserve">Qualtrics </w:t>
        </w:r>
        <w:r>
          <w:rPr>
            <w:rStyle w:val="Hyperlink"/>
            <w:rFonts w:ascii="Fira Sans" w:hAnsi="Fira Sans"/>
          </w:rPr>
          <w:t xml:space="preserve">survey </w:t>
        </w:r>
        <w:r w:rsidRPr="000E0C92">
          <w:rPr>
            <w:rStyle w:val="Hyperlink"/>
            <w:rFonts w:ascii="Fira Sans" w:hAnsi="Fira Sans"/>
          </w:rPr>
          <w:t>guidance</w:t>
        </w:r>
      </w:hyperlink>
      <w:r>
        <w:rPr>
          <w:rFonts w:ascii="Fira Sans" w:hAnsi="Fira Sans"/>
        </w:rPr>
        <w:t xml:space="preserve"> for more tips</w:t>
      </w:r>
    </w:p>
    <w:p w14:paraId="3BF12AFE" w14:textId="2D9AC2CE" w:rsidR="003C4F9A" w:rsidRPr="000E0C92" w:rsidRDefault="003C4F9A" w:rsidP="00B1762A">
      <w:pPr>
        <w:pStyle w:val="ListParagraph"/>
        <w:numPr>
          <w:ilvl w:val="1"/>
          <w:numId w:val="3"/>
        </w:numPr>
        <w:ind w:left="1080"/>
        <w:rPr>
          <w:rFonts w:ascii="Fira Sans" w:hAnsi="Fira Sans"/>
        </w:rPr>
      </w:pPr>
      <w:r w:rsidRPr="000E0C92">
        <w:rPr>
          <w:rFonts w:ascii="Fira Sans" w:hAnsi="Fira Sans"/>
          <w:i/>
          <w:iCs/>
        </w:rPr>
        <w:t>How will you design your items?</w:t>
      </w:r>
    </w:p>
    <w:p w14:paraId="7CB48B90" w14:textId="47FAB57D" w:rsidR="00121E07" w:rsidRDefault="00121E07" w:rsidP="00B1762A">
      <w:pPr>
        <w:pStyle w:val="ListParagraph"/>
        <w:numPr>
          <w:ilvl w:val="2"/>
          <w:numId w:val="3"/>
        </w:numPr>
        <w:ind w:left="1800"/>
        <w:rPr>
          <w:rFonts w:ascii="Fira Sans" w:hAnsi="Fira Sans"/>
        </w:rPr>
      </w:pPr>
      <w:r>
        <w:rPr>
          <w:rFonts w:ascii="Fira Sans" w:hAnsi="Fira Sans"/>
        </w:rPr>
        <w:t>Some basic item design recommendations include:</w:t>
      </w:r>
    </w:p>
    <w:p w14:paraId="78115DF7" w14:textId="240205DF" w:rsidR="00121E07" w:rsidRDefault="00121E07" w:rsidP="00B1762A">
      <w:pPr>
        <w:pStyle w:val="ListParagraph"/>
        <w:numPr>
          <w:ilvl w:val="3"/>
          <w:numId w:val="3"/>
        </w:numPr>
        <w:ind w:left="2520"/>
        <w:rPr>
          <w:rFonts w:ascii="Fira Sans" w:hAnsi="Fira Sans"/>
        </w:rPr>
      </w:pPr>
      <w:r>
        <w:rPr>
          <w:rFonts w:ascii="Fira Sans" w:hAnsi="Fira Sans"/>
        </w:rPr>
        <w:t>Avoid leading language</w:t>
      </w:r>
    </w:p>
    <w:p w14:paraId="7B4B21AE" w14:textId="1D1B8037" w:rsidR="00121E07" w:rsidRDefault="00121E07" w:rsidP="00B1762A">
      <w:pPr>
        <w:pStyle w:val="ListParagraph"/>
        <w:numPr>
          <w:ilvl w:val="3"/>
          <w:numId w:val="3"/>
        </w:numPr>
        <w:ind w:left="2520"/>
        <w:rPr>
          <w:rFonts w:ascii="Fira Sans" w:hAnsi="Fira Sans"/>
        </w:rPr>
      </w:pPr>
      <w:r>
        <w:rPr>
          <w:rFonts w:ascii="Fira Sans" w:hAnsi="Fira Sans"/>
        </w:rPr>
        <w:t>Give mutually exclusive choices</w:t>
      </w:r>
    </w:p>
    <w:p w14:paraId="4312828A" w14:textId="140726CC" w:rsidR="00121E07" w:rsidRDefault="00121E07" w:rsidP="00B1762A">
      <w:pPr>
        <w:pStyle w:val="ListParagraph"/>
        <w:numPr>
          <w:ilvl w:val="3"/>
          <w:numId w:val="3"/>
        </w:numPr>
        <w:ind w:left="2520"/>
        <w:rPr>
          <w:rFonts w:ascii="Fira Sans" w:hAnsi="Fira Sans"/>
        </w:rPr>
      </w:pPr>
      <w:r>
        <w:rPr>
          <w:rFonts w:ascii="Fira Sans" w:hAnsi="Fira Sans"/>
        </w:rPr>
        <w:t>Ask direct questions</w:t>
      </w:r>
    </w:p>
    <w:p w14:paraId="71681861" w14:textId="5F81FF03" w:rsidR="00121E07" w:rsidRDefault="00121E07" w:rsidP="00B1762A">
      <w:pPr>
        <w:pStyle w:val="ListParagraph"/>
        <w:numPr>
          <w:ilvl w:val="3"/>
          <w:numId w:val="3"/>
        </w:numPr>
        <w:ind w:left="2520"/>
        <w:rPr>
          <w:rFonts w:ascii="Fira Sans" w:hAnsi="Fira Sans"/>
        </w:rPr>
      </w:pPr>
      <w:r>
        <w:rPr>
          <w:rFonts w:ascii="Fira Sans" w:hAnsi="Fira Sans"/>
        </w:rPr>
        <w:t>Include “prefer not to answer” option</w:t>
      </w:r>
    </w:p>
    <w:p w14:paraId="1920EE95" w14:textId="31CF495C" w:rsidR="00121E07" w:rsidRDefault="00121E07" w:rsidP="00B1762A">
      <w:pPr>
        <w:pStyle w:val="ListParagraph"/>
        <w:numPr>
          <w:ilvl w:val="3"/>
          <w:numId w:val="3"/>
        </w:numPr>
        <w:ind w:left="2520"/>
        <w:rPr>
          <w:rFonts w:ascii="Fira Sans" w:hAnsi="Fira Sans"/>
        </w:rPr>
      </w:pPr>
      <w:r>
        <w:rPr>
          <w:rFonts w:ascii="Fira Sans" w:hAnsi="Fira Sans"/>
        </w:rPr>
        <w:t>Include all possible answer choices</w:t>
      </w:r>
    </w:p>
    <w:p w14:paraId="783E0EDB" w14:textId="5070511A" w:rsidR="00121E07" w:rsidRDefault="00121E07" w:rsidP="00B1762A">
      <w:pPr>
        <w:pStyle w:val="ListParagraph"/>
        <w:numPr>
          <w:ilvl w:val="3"/>
          <w:numId w:val="3"/>
        </w:numPr>
        <w:ind w:left="2520"/>
        <w:rPr>
          <w:rFonts w:ascii="Fira Sans" w:hAnsi="Fira Sans"/>
        </w:rPr>
      </w:pPr>
      <w:r>
        <w:rPr>
          <w:rFonts w:ascii="Fira Sans" w:hAnsi="Fira Sans"/>
        </w:rPr>
        <w:t>Be mindful of using scales</w:t>
      </w:r>
    </w:p>
    <w:p w14:paraId="7FE43725" w14:textId="3AE6FFFE" w:rsidR="00121E07" w:rsidRDefault="00121E07" w:rsidP="00B1762A">
      <w:pPr>
        <w:pStyle w:val="ListParagraph"/>
        <w:numPr>
          <w:ilvl w:val="2"/>
          <w:numId w:val="3"/>
        </w:numPr>
        <w:ind w:left="1800"/>
        <w:rPr>
          <w:rFonts w:ascii="Fira Sans" w:hAnsi="Fira Sans"/>
        </w:rPr>
      </w:pPr>
      <w:r>
        <w:rPr>
          <w:rFonts w:ascii="Fira Sans" w:hAnsi="Fira Sans"/>
        </w:rPr>
        <w:t xml:space="preserve">See </w:t>
      </w:r>
      <w:hyperlink r:id="rId12" w:history="1">
        <w:r w:rsidRPr="00121E07">
          <w:rPr>
            <w:rStyle w:val="Hyperlink"/>
            <w:rFonts w:ascii="Fira Sans" w:hAnsi="Fira Sans"/>
          </w:rPr>
          <w:t>Qualtrics questions guidance</w:t>
        </w:r>
      </w:hyperlink>
      <w:r>
        <w:rPr>
          <w:rFonts w:ascii="Fira Sans" w:hAnsi="Fira Sans"/>
        </w:rPr>
        <w:t xml:space="preserve"> for more tips</w:t>
      </w:r>
    </w:p>
    <w:p w14:paraId="7487AB7F" w14:textId="2CF0BEA5" w:rsidR="007F4A77" w:rsidRPr="000E0C92" w:rsidRDefault="00121E07" w:rsidP="00B1762A">
      <w:pPr>
        <w:pStyle w:val="ListParagraph"/>
        <w:numPr>
          <w:ilvl w:val="2"/>
          <w:numId w:val="3"/>
        </w:numPr>
        <w:ind w:left="1800"/>
        <w:rPr>
          <w:rFonts w:ascii="Fira Sans" w:hAnsi="Fira Sans"/>
        </w:rPr>
      </w:pPr>
      <w:r>
        <w:rPr>
          <w:rFonts w:ascii="Fira Sans" w:hAnsi="Fira Sans"/>
        </w:rPr>
        <w:t xml:space="preserve">For more detailed guidance, see the </w:t>
      </w:r>
      <w:hyperlink r:id="rId13" w:history="1">
        <w:r w:rsidRPr="00121E07">
          <w:rPr>
            <w:rStyle w:val="Hyperlink"/>
            <w:rFonts w:ascii="Fira Sans" w:hAnsi="Fira Sans"/>
          </w:rPr>
          <w:t>Qualtrics Handbook of Question Design</w:t>
        </w:r>
      </w:hyperlink>
    </w:p>
    <w:p w14:paraId="03D6BF30" w14:textId="77777777" w:rsidR="003C4F9A" w:rsidRPr="000E0C92" w:rsidRDefault="003C4F9A" w:rsidP="00B1762A">
      <w:pPr>
        <w:pStyle w:val="ListParagraph"/>
        <w:numPr>
          <w:ilvl w:val="1"/>
          <w:numId w:val="3"/>
        </w:numPr>
        <w:ind w:left="1080"/>
        <w:rPr>
          <w:rFonts w:ascii="Fira Sans" w:hAnsi="Fira Sans"/>
        </w:rPr>
      </w:pPr>
      <w:r w:rsidRPr="000E0C92">
        <w:rPr>
          <w:rFonts w:ascii="Fira Sans" w:hAnsi="Fira Sans"/>
          <w:i/>
          <w:iCs/>
        </w:rPr>
        <w:t>How long will you make your survey</w:t>
      </w:r>
      <w:r w:rsidRPr="000E0C92">
        <w:rPr>
          <w:rFonts w:ascii="Fira Sans" w:hAnsi="Fira Sans"/>
        </w:rPr>
        <w:t>?</w:t>
      </w:r>
    </w:p>
    <w:p w14:paraId="18443FA4" w14:textId="06716797" w:rsidR="00FB7E26" w:rsidRPr="000E0C92" w:rsidRDefault="003C4F9A" w:rsidP="00B1762A">
      <w:pPr>
        <w:pStyle w:val="ListParagraph"/>
        <w:numPr>
          <w:ilvl w:val="2"/>
          <w:numId w:val="3"/>
        </w:numPr>
        <w:ind w:left="1800"/>
        <w:rPr>
          <w:rFonts w:ascii="Fira Sans" w:hAnsi="Fira Sans"/>
        </w:rPr>
      </w:pPr>
      <w:r w:rsidRPr="000E0C92">
        <w:rPr>
          <w:rFonts w:ascii="Fira Sans" w:hAnsi="Fira Sans"/>
        </w:rPr>
        <w:t>I</w:t>
      </w:r>
      <w:r w:rsidR="00FB7E26" w:rsidRPr="000E0C92">
        <w:rPr>
          <w:rFonts w:ascii="Fira Sans" w:hAnsi="Fira Sans"/>
        </w:rPr>
        <w:t>t is recommended to limit your instrument to 20 or less items</w:t>
      </w:r>
      <w:r w:rsidRPr="000E0C92">
        <w:rPr>
          <w:rFonts w:ascii="Fira Sans" w:hAnsi="Fira Sans"/>
        </w:rPr>
        <w:t xml:space="preserve"> (if possible)</w:t>
      </w:r>
      <w:r w:rsidR="00121E07">
        <w:rPr>
          <w:rFonts w:ascii="Fira Sans" w:hAnsi="Fira Sans"/>
        </w:rPr>
        <w:t xml:space="preserve"> which take 15 minutes or less to complete, in order</w:t>
      </w:r>
      <w:r w:rsidRPr="000E0C92">
        <w:rPr>
          <w:rFonts w:ascii="Fira Sans" w:hAnsi="Fira Sans"/>
        </w:rPr>
        <w:t xml:space="preserve"> to maximize your response rate</w:t>
      </w:r>
    </w:p>
    <w:p w14:paraId="43DA6EE4" w14:textId="6300C7F3" w:rsidR="002262B6" w:rsidRPr="000E0C92" w:rsidRDefault="003C4F9A" w:rsidP="00B1762A">
      <w:pPr>
        <w:pStyle w:val="ListParagraph"/>
        <w:numPr>
          <w:ilvl w:val="0"/>
          <w:numId w:val="3"/>
        </w:numPr>
        <w:ind w:left="360"/>
        <w:rPr>
          <w:rFonts w:ascii="Fira Sans" w:hAnsi="Fira Sans"/>
          <w:b/>
          <w:bCs/>
        </w:rPr>
      </w:pPr>
      <w:r w:rsidRPr="000E0C92">
        <w:rPr>
          <w:rFonts w:ascii="Fira Sans" w:hAnsi="Fira Sans"/>
          <w:b/>
          <w:bCs/>
        </w:rPr>
        <w:t>Plan your distribution method</w:t>
      </w:r>
    </w:p>
    <w:p w14:paraId="06EDA7E6" w14:textId="3E1C6C77" w:rsidR="001046BF" w:rsidRDefault="001046BF" w:rsidP="00B1762A">
      <w:pPr>
        <w:pStyle w:val="ListParagraph"/>
        <w:numPr>
          <w:ilvl w:val="1"/>
          <w:numId w:val="3"/>
        </w:numPr>
        <w:ind w:left="1080"/>
        <w:rPr>
          <w:rFonts w:ascii="Fira Sans" w:hAnsi="Fira Sans"/>
        </w:rPr>
      </w:pPr>
      <w:r w:rsidRPr="00A259D0">
        <w:rPr>
          <w:rFonts w:ascii="Fira Sans" w:hAnsi="Fira Sans"/>
          <w:u w:val="single"/>
        </w:rPr>
        <w:t>Forms</w:t>
      </w:r>
      <w:r w:rsidR="00A259D0">
        <w:rPr>
          <w:rFonts w:ascii="Fira Sans" w:hAnsi="Fira Sans"/>
        </w:rPr>
        <w:t xml:space="preserve">: Forms provides the option to distribute your survey using a link or QR image (see </w:t>
      </w:r>
      <w:hyperlink r:id="rId14" w:history="1">
        <w:r w:rsidR="00A259D0" w:rsidRPr="00A259D0">
          <w:rPr>
            <w:rStyle w:val="Hyperlink"/>
            <w:rFonts w:ascii="Fira Sans" w:hAnsi="Fira Sans"/>
          </w:rPr>
          <w:t>Share a Form</w:t>
        </w:r>
      </w:hyperlink>
      <w:r w:rsidR="00A259D0">
        <w:rPr>
          <w:rFonts w:ascii="Fira Sans" w:hAnsi="Fira Sans"/>
        </w:rPr>
        <w:t xml:space="preserve"> support page for more details) </w:t>
      </w:r>
    </w:p>
    <w:p w14:paraId="626503CD" w14:textId="4A75F364" w:rsidR="001046BF" w:rsidRDefault="001046BF" w:rsidP="00B1762A">
      <w:pPr>
        <w:pStyle w:val="ListParagraph"/>
        <w:numPr>
          <w:ilvl w:val="1"/>
          <w:numId w:val="3"/>
        </w:numPr>
        <w:ind w:left="1080"/>
        <w:rPr>
          <w:rFonts w:ascii="Fira Sans" w:hAnsi="Fira Sans"/>
        </w:rPr>
      </w:pPr>
      <w:r w:rsidRPr="00A259D0">
        <w:rPr>
          <w:rFonts w:ascii="Fira Sans" w:hAnsi="Fira Sans"/>
          <w:u w:val="single"/>
        </w:rPr>
        <w:t>Qualtrics</w:t>
      </w:r>
      <w:r w:rsidR="00A259D0">
        <w:rPr>
          <w:rFonts w:ascii="Fira Sans" w:hAnsi="Fira Sans"/>
        </w:rPr>
        <w:t xml:space="preserve">: Qualtrics provides the option to distribute your survey using a link or through the built-in mailer functionally (see </w:t>
      </w:r>
      <w:hyperlink r:id="rId15" w:history="1">
        <w:r w:rsidR="00A259D0" w:rsidRPr="00A259D0">
          <w:rPr>
            <w:rStyle w:val="Hyperlink"/>
            <w:rFonts w:ascii="Fira Sans" w:hAnsi="Fira Sans"/>
          </w:rPr>
          <w:t>Distributions Overview</w:t>
        </w:r>
      </w:hyperlink>
      <w:r w:rsidR="00A259D0">
        <w:rPr>
          <w:rFonts w:ascii="Fira Sans" w:hAnsi="Fira Sans"/>
        </w:rPr>
        <w:t xml:space="preserve"> for more details)</w:t>
      </w:r>
    </w:p>
    <w:p w14:paraId="2A071D2B" w14:textId="67E36263" w:rsidR="00B1762A" w:rsidRDefault="00B1762A" w:rsidP="00B1762A">
      <w:pPr>
        <w:pStyle w:val="ListParagraph"/>
        <w:numPr>
          <w:ilvl w:val="2"/>
          <w:numId w:val="3"/>
        </w:numPr>
        <w:rPr>
          <w:rFonts w:ascii="Fira Sans" w:hAnsi="Fira Sans"/>
        </w:rPr>
      </w:pPr>
      <w:r>
        <w:rPr>
          <w:rFonts w:ascii="Fira Sans" w:hAnsi="Fira Sans"/>
        </w:rPr>
        <w:t>The Qualtrics mailer allows for scheduling reminder messages, and at least one reminder is recommended to maximize your response rate</w:t>
      </w:r>
    </w:p>
    <w:p w14:paraId="19426215" w14:textId="3E4E7C1A" w:rsidR="00CB744E" w:rsidRPr="0026745B" w:rsidRDefault="001E33E2" w:rsidP="0026745B">
      <w:pPr>
        <w:pStyle w:val="ListParagraph"/>
        <w:numPr>
          <w:ilvl w:val="1"/>
          <w:numId w:val="3"/>
        </w:numPr>
        <w:ind w:left="1080"/>
        <w:rPr>
          <w:rFonts w:ascii="Fira Sans" w:hAnsi="Fira Sans"/>
        </w:rPr>
      </w:pPr>
      <w:r w:rsidRPr="001E33E2">
        <w:rPr>
          <w:rFonts w:ascii="Fira Sans" w:hAnsi="Fira Sans"/>
          <w:i/>
          <w:iCs/>
        </w:rPr>
        <w:t>Sampling:</w:t>
      </w:r>
      <w:r>
        <w:rPr>
          <w:rFonts w:ascii="Fira Sans" w:hAnsi="Fira Sans"/>
          <w:b/>
          <w:bCs/>
        </w:rPr>
        <w:t xml:space="preserve"> </w:t>
      </w:r>
      <w:r>
        <w:rPr>
          <w:rFonts w:ascii="Fira Sans" w:hAnsi="Fira Sans"/>
        </w:rPr>
        <w:t xml:space="preserve">Please note that </w:t>
      </w:r>
      <w:r w:rsidR="003035C2">
        <w:rPr>
          <w:rFonts w:ascii="Fira Sans" w:hAnsi="Fira Sans"/>
        </w:rPr>
        <w:t xml:space="preserve">for many projects </w:t>
      </w:r>
      <w:r w:rsidR="0026745B">
        <w:rPr>
          <w:rFonts w:ascii="Fira Sans" w:hAnsi="Fira Sans"/>
        </w:rPr>
        <w:t>it is unnecessary to survey the entire population</w:t>
      </w:r>
      <w:r w:rsidR="00281049">
        <w:rPr>
          <w:rFonts w:ascii="Fira Sans" w:hAnsi="Fira Sans"/>
        </w:rPr>
        <w:t xml:space="preserve"> (especially </w:t>
      </w:r>
      <w:r w:rsidR="00DC09AF">
        <w:rPr>
          <w:rFonts w:ascii="Fira Sans" w:hAnsi="Fira Sans"/>
        </w:rPr>
        <w:t>large populations)</w:t>
      </w:r>
      <w:r w:rsidR="00604C0D">
        <w:rPr>
          <w:rFonts w:ascii="Fira Sans" w:hAnsi="Fira Sans"/>
        </w:rPr>
        <w:t xml:space="preserve">, and </w:t>
      </w:r>
      <w:r w:rsidR="00DC09AF">
        <w:rPr>
          <w:rFonts w:ascii="Fira Sans" w:hAnsi="Fira Sans"/>
        </w:rPr>
        <w:t xml:space="preserve">surveying </w:t>
      </w:r>
      <w:r w:rsidR="00281049">
        <w:rPr>
          <w:rFonts w:ascii="Fira Sans" w:hAnsi="Fira Sans"/>
        </w:rPr>
        <w:t xml:space="preserve">a sample </w:t>
      </w:r>
      <w:r w:rsidR="00DC09AF">
        <w:rPr>
          <w:rFonts w:ascii="Fira Sans" w:hAnsi="Fira Sans"/>
        </w:rPr>
        <w:t xml:space="preserve">of the population </w:t>
      </w:r>
      <w:r w:rsidR="00281049">
        <w:rPr>
          <w:rFonts w:ascii="Fira Sans" w:hAnsi="Fira Sans"/>
        </w:rPr>
        <w:t xml:space="preserve">may be </w:t>
      </w:r>
      <w:r w:rsidR="00DC09AF">
        <w:rPr>
          <w:rFonts w:ascii="Fira Sans" w:hAnsi="Fira Sans"/>
        </w:rPr>
        <w:t xml:space="preserve">a </w:t>
      </w:r>
      <w:r w:rsidR="00281049">
        <w:rPr>
          <w:rFonts w:ascii="Fira Sans" w:hAnsi="Fira Sans"/>
        </w:rPr>
        <w:t>more appropriate</w:t>
      </w:r>
      <w:r w:rsidR="0026745B">
        <w:rPr>
          <w:rFonts w:ascii="Fira Sans" w:hAnsi="Fira Sans"/>
        </w:rPr>
        <w:t xml:space="preserve"> </w:t>
      </w:r>
      <w:r w:rsidR="00DC09AF">
        <w:rPr>
          <w:rFonts w:ascii="Fira Sans" w:hAnsi="Fira Sans"/>
        </w:rPr>
        <w:t xml:space="preserve">approach </w:t>
      </w:r>
      <w:r w:rsidR="0026745B">
        <w:rPr>
          <w:rFonts w:ascii="Fira Sans" w:hAnsi="Fira Sans"/>
        </w:rPr>
        <w:t xml:space="preserve">– </w:t>
      </w:r>
      <w:hyperlink r:id="rId16" w:history="1">
        <w:r w:rsidR="0026745B" w:rsidRPr="00E95BED">
          <w:rPr>
            <w:rStyle w:val="Hyperlink"/>
            <w:rFonts w:ascii="Fira Sans" w:hAnsi="Fira Sans"/>
          </w:rPr>
          <w:t xml:space="preserve">contact </w:t>
        </w:r>
        <w:r w:rsidR="00281049" w:rsidRPr="00E95BED">
          <w:rPr>
            <w:rStyle w:val="Hyperlink"/>
            <w:rFonts w:ascii="Fira Sans" w:hAnsi="Fira Sans"/>
          </w:rPr>
          <w:t>OIE</w:t>
        </w:r>
      </w:hyperlink>
      <w:r w:rsidR="00281049">
        <w:rPr>
          <w:rFonts w:ascii="Fira Sans" w:hAnsi="Fira Sans"/>
        </w:rPr>
        <w:t xml:space="preserve"> </w:t>
      </w:r>
      <w:r w:rsidR="0026745B">
        <w:rPr>
          <w:rFonts w:ascii="Fira Sans" w:hAnsi="Fira Sans"/>
        </w:rPr>
        <w:t xml:space="preserve">for assistance in </w:t>
      </w:r>
      <w:r w:rsidR="00281049">
        <w:rPr>
          <w:rFonts w:ascii="Fira Sans" w:hAnsi="Fira Sans"/>
        </w:rPr>
        <w:t>creating a sample</w:t>
      </w:r>
    </w:p>
    <w:p w14:paraId="1B157B9E" w14:textId="1A14BF70" w:rsidR="00FB7E26" w:rsidRPr="000E0C92" w:rsidRDefault="003C4F9A" w:rsidP="00B1762A">
      <w:pPr>
        <w:pStyle w:val="ListParagraph"/>
        <w:numPr>
          <w:ilvl w:val="0"/>
          <w:numId w:val="3"/>
        </w:numPr>
        <w:ind w:left="360"/>
        <w:rPr>
          <w:rFonts w:ascii="Fira Sans" w:hAnsi="Fira Sans"/>
          <w:b/>
          <w:bCs/>
        </w:rPr>
      </w:pPr>
      <w:r w:rsidRPr="000E0C92">
        <w:rPr>
          <w:rFonts w:ascii="Fira Sans" w:hAnsi="Fira Sans"/>
          <w:b/>
          <w:bCs/>
        </w:rPr>
        <w:t>Identify your s</w:t>
      </w:r>
      <w:r w:rsidR="00FB7E26" w:rsidRPr="000E0C92">
        <w:rPr>
          <w:rFonts w:ascii="Fira Sans" w:hAnsi="Fira Sans"/>
          <w:b/>
          <w:bCs/>
        </w:rPr>
        <w:t>ender</w:t>
      </w:r>
      <w:r w:rsidR="00A259D0">
        <w:rPr>
          <w:rFonts w:ascii="Fira Sans" w:hAnsi="Fira Sans"/>
          <w:b/>
          <w:bCs/>
        </w:rPr>
        <w:t xml:space="preserve"> and craft your message</w:t>
      </w:r>
    </w:p>
    <w:p w14:paraId="785DFC54" w14:textId="77777777" w:rsidR="00A259D0" w:rsidRDefault="00A259D0" w:rsidP="00B1762A">
      <w:pPr>
        <w:pStyle w:val="ListParagraph"/>
        <w:numPr>
          <w:ilvl w:val="1"/>
          <w:numId w:val="3"/>
        </w:numPr>
        <w:ind w:left="1080"/>
        <w:rPr>
          <w:rFonts w:ascii="Fira Sans" w:hAnsi="Fira Sans"/>
        </w:rPr>
      </w:pPr>
      <w:r>
        <w:rPr>
          <w:rFonts w:ascii="Fira Sans" w:hAnsi="Fira Sans"/>
        </w:rPr>
        <w:t>Regardless of your distribution method, you will need a point-of-contact for sending out your survey and responding to any questions</w:t>
      </w:r>
    </w:p>
    <w:p w14:paraId="2577B226" w14:textId="4097CF37" w:rsidR="00A259D0" w:rsidRDefault="00A259D0" w:rsidP="00B1762A">
      <w:pPr>
        <w:pStyle w:val="ListParagraph"/>
        <w:numPr>
          <w:ilvl w:val="1"/>
          <w:numId w:val="3"/>
        </w:numPr>
        <w:ind w:left="1080"/>
        <w:rPr>
          <w:rFonts w:ascii="Fira Sans" w:hAnsi="Fira Sans"/>
        </w:rPr>
      </w:pPr>
      <w:r>
        <w:rPr>
          <w:rFonts w:ascii="Fira Sans" w:hAnsi="Fira Sans"/>
        </w:rPr>
        <w:t xml:space="preserve">You will also need to include a message with your survey distribution to identify your department, explain the purpose of the survey, encourage participation, ensure confidentiality (as appropriate), and provide the opportunity to ask questions </w:t>
      </w:r>
    </w:p>
    <w:p w14:paraId="7CA3838B" w14:textId="32761403" w:rsidR="00EC5DCD" w:rsidRPr="000E0C92" w:rsidRDefault="003C4F9A" w:rsidP="00B1762A">
      <w:pPr>
        <w:pStyle w:val="ListParagraph"/>
        <w:numPr>
          <w:ilvl w:val="0"/>
          <w:numId w:val="3"/>
        </w:numPr>
        <w:ind w:left="360"/>
        <w:rPr>
          <w:rFonts w:ascii="Fira Sans" w:hAnsi="Fira Sans"/>
          <w:b/>
          <w:bCs/>
        </w:rPr>
      </w:pPr>
      <w:r w:rsidRPr="000E0C92">
        <w:rPr>
          <w:rFonts w:ascii="Fira Sans" w:hAnsi="Fira Sans"/>
          <w:b/>
          <w:bCs/>
        </w:rPr>
        <w:t>Test your instrument</w:t>
      </w:r>
    </w:p>
    <w:p w14:paraId="6668C80B" w14:textId="1FD21EF5" w:rsidR="00B1762A" w:rsidRDefault="00A259D0" w:rsidP="00B1762A">
      <w:pPr>
        <w:pStyle w:val="ListParagraph"/>
        <w:numPr>
          <w:ilvl w:val="1"/>
          <w:numId w:val="3"/>
        </w:numPr>
        <w:ind w:left="1080"/>
        <w:rPr>
          <w:rFonts w:ascii="Fira Sans" w:hAnsi="Fira Sans"/>
        </w:rPr>
      </w:pPr>
      <w:r>
        <w:rPr>
          <w:rFonts w:ascii="Fira Sans" w:hAnsi="Fira Sans"/>
        </w:rPr>
        <w:t xml:space="preserve">It is highly recommended that you test both your </w:t>
      </w:r>
      <w:r w:rsidR="00B1762A">
        <w:rPr>
          <w:rFonts w:ascii="Fira Sans" w:hAnsi="Fira Sans"/>
        </w:rPr>
        <w:t>distribution method and survey instrument prior to administering the project</w:t>
      </w:r>
    </w:p>
    <w:p w14:paraId="5AFA6E13" w14:textId="769B4B6A" w:rsidR="00B1762A" w:rsidRDefault="00B1762A" w:rsidP="00B1762A">
      <w:pPr>
        <w:pStyle w:val="ListParagraph"/>
        <w:numPr>
          <w:ilvl w:val="2"/>
          <w:numId w:val="3"/>
        </w:numPr>
        <w:ind w:left="1800"/>
        <w:rPr>
          <w:rFonts w:ascii="Fira Sans" w:hAnsi="Fira Sans"/>
        </w:rPr>
      </w:pPr>
      <w:r>
        <w:rPr>
          <w:rFonts w:ascii="Fira Sans" w:hAnsi="Fira Sans"/>
        </w:rPr>
        <w:t>Test all item responses and display/skip logic</w:t>
      </w:r>
    </w:p>
    <w:p w14:paraId="7257A032" w14:textId="3D84843E" w:rsidR="00B1762A" w:rsidRPr="00B1762A" w:rsidRDefault="00B1762A" w:rsidP="00B1762A">
      <w:pPr>
        <w:pStyle w:val="ListParagraph"/>
        <w:numPr>
          <w:ilvl w:val="2"/>
          <w:numId w:val="3"/>
        </w:numPr>
        <w:ind w:left="1800"/>
        <w:rPr>
          <w:rFonts w:ascii="Fira Sans" w:hAnsi="Fira Sans"/>
        </w:rPr>
      </w:pPr>
      <w:r>
        <w:rPr>
          <w:rFonts w:ascii="Fira Sans" w:hAnsi="Fira Sans"/>
        </w:rPr>
        <w:t xml:space="preserve">See </w:t>
      </w:r>
      <w:hyperlink r:id="rId17" w:history="1">
        <w:r w:rsidRPr="00B1762A">
          <w:rPr>
            <w:rStyle w:val="Hyperlink"/>
            <w:rFonts w:ascii="Fira Sans" w:hAnsi="Fira Sans"/>
          </w:rPr>
          <w:t>Qualtrics: About Testing</w:t>
        </w:r>
      </w:hyperlink>
      <w:r>
        <w:rPr>
          <w:rFonts w:ascii="Fira Sans" w:hAnsi="Fira Sans"/>
        </w:rPr>
        <w:t xml:space="preserve"> for more details</w:t>
      </w:r>
    </w:p>
    <w:p w14:paraId="49D0FB47" w14:textId="1C026BC0" w:rsidR="00B1762A" w:rsidRPr="00B1762A" w:rsidRDefault="003C4F9A" w:rsidP="00B1762A">
      <w:pPr>
        <w:pStyle w:val="ListParagraph"/>
        <w:numPr>
          <w:ilvl w:val="0"/>
          <w:numId w:val="3"/>
        </w:numPr>
        <w:ind w:left="360"/>
        <w:rPr>
          <w:rFonts w:ascii="Fira Sans" w:hAnsi="Fira Sans"/>
          <w:b/>
          <w:bCs/>
        </w:rPr>
      </w:pPr>
      <w:r w:rsidRPr="000E0C92">
        <w:rPr>
          <w:rFonts w:ascii="Fira Sans" w:hAnsi="Fira Sans"/>
          <w:b/>
          <w:bCs/>
        </w:rPr>
        <w:t>Launch your survey!</w:t>
      </w:r>
    </w:p>
    <w:sectPr w:rsidR="00B1762A" w:rsidRPr="00B1762A" w:rsidSect="006039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230B2"/>
    <w:multiLevelType w:val="hybridMultilevel"/>
    <w:tmpl w:val="D8D89A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53737"/>
    <w:multiLevelType w:val="hybridMultilevel"/>
    <w:tmpl w:val="D8AAB332"/>
    <w:lvl w:ilvl="0" w:tplc="E020E1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8E1D52"/>
    <w:multiLevelType w:val="hybridMultilevel"/>
    <w:tmpl w:val="22FC6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sSUUd+aF93Ygn9oFR0h8faJ5M3mcbsJaUIiIwkEJtw4QOazFw0YPvr5ilm+kYtA5h7aco19aQTvTzfHMlPMRw==" w:salt="oT4u2EaxancnPghAtNLW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2B6"/>
    <w:rsid w:val="000249E3"/>
    <w:rsid w:val="000E0C92"/>
    <w:rsid w:val="001046BF"/>
    <w:rsid w:val="00121E07"/>
    <w:rsid w:val="00164C13"/>
    <w:rsid w:val="001E33E2"/>
    <w:rsid w:val="002262B6"/>
    <w:rsid w:val="0026745B"/>
    <w:rsid w:val="00281049"/>
    <w:rsid w:val="003035C2"/>
    <w:rsid w:val="00324A54"/>
    <w:rsid w:val="00375485"/>
    <w:rsid w:val="00376B7C"/>
    <w:rsid w:val="003A1383"/>
    <w:rsid w:val="003C4F9A"/>
    <w:rsid w:val="003F759B"/>
    <w:rsid w:val="004124C4"/>
    <w:rsid w:val="004C38BD"/>
    <w:rsid w:val="004D78AA"/>
    <w:rsid w:val="0055362E"/>
    <w:rsid w:val="005A43FC"/>
    <w:rsid w:val="006039A4"/>
    <w:rsid w:val="00604C0D"/>
    <w:rsid w:val="006B14BE"/>
    <w:rsid w:val="00700DF5"/>
    <w:rsid w:val="00741D7D"/>
    <w:rsid w:val="00772494"/>
    <w:rsid w:val="0079141F"/>
    <w:rsid w:val="007F4A77"/>
    <w:rsid w:val="008F7915"/>
    <w:rsid w:val="00A259D0"/>
    <w:rsid w:val="00A86DD9"/>
    <w:rsid w:val="00A92F61"/>
    <w:rsid w:val="00B1762A"/>
    <w:rsid w:val="00B317F3"/>
    <w:rsid w:val="00BC7C1B"/>
    <w:rsid w:val="00C06CDC"/>
    <w:rsid w:val="00CB744E"/>
    <w:rsid w:val="00D0257B"/>
    <w:rsid w:val="00DC09AF"/>
    <w:rsid w:val="00DF449A"/>
    <w:rsid w:val="00E56A00"/>
    <w:rsid w:val="00E95BED"/>
    <w:rsid w:val="00EA20E4"/>
    <w:rsid w:val="00EC5DCD"/>
    <w:rsid w:val="00F0097C"/>
    <w:rsid w:val="00FB7E26"/>
    <w:rsid w:val="00FC4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2C75"/>
  <w15:chartTrackingRefBased/>
  <w15:docId w15:val="{7A0D9A1F-8540-420D-8239-4D9B5F8B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2B6"/>
    <w:pPr>
      <w:ind w:left="720"/>
      <w:contextualSpacing/>
    </w:pPr>
  </w:style>
  <w:style w:type="character" w:styleId="Hyperlink">
    <w:name w:val="Hyperlink"/>
    <w:basedOn w:val="DefaultParagraphFont"/>
    <w:uiPriority w:val="99"/>
    <w:unhideWhenUsed/>
    <w:rsid w:val="00FB7E26"/>
    <w:rPr>
      <w:color w:val="0563C1" w:themeColor="hyperlink"/>
      <w:u w:val="single"/>
    </w:rPr>
  </w:style>
  <w:style w:type="character" w:styleId="UnresolvedMention">
    <w:name w:val="Unresolved Mention"/>
    <w:basedOn w:val="DefaultParagraphFont"/>
    <w:uiPriority w:val="99"/>
    <w:semiHidden/>
    <w:unhideWhenUsed/>
    <w:rsid w:val="00FB7E26"/>
    <w:rPr>
      <w:color w:val="605E5C"/>
      <w:shd w:val="clear" w:color="auto" w:fill="E1DFDD"/>
    </w:rPr>
  </w:style>
  <w:style w:type="character" w:styleId="FollowedHyperlink">
    <w:name w:val="FollowedHyperlink"/>
    <w:basedOn w:val="DefaultParagraphFont"/>
    <w:uiPriority w:val="99"/>
    <w:semiHidden/>
    <w:unhideWhenUsed/>
    <w:rsid w:val="00BC7C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e.wwu.edu/factbook/" TargetMode="External"/><Relationship Id="rId13" Type="http://schemas.openxmlformats.org/officeDocument/2006/relationships/hyperlink" Target="https://vpess.wwu.edu/files/2020-07/ESS%20Assessment%20-%20Survey%20Item%20Guidance.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ie.wwu.edu/wels/" TargetMode="External"/><Relationship Id="rId12" Type="http://schemas.openxmlformats.org/officeDocument/2006/relationships/hyperlink" Target="https://www.qualtrics.com/blog/writing-survey-questions/" TargetMode="External"/><Relationship Id="rId17" Type="http://schemas.openxmlformats.org/officeDocument/2006/relationships/hyperlink" Target="https://www.qualtrics.com/support/employee-experience/getting-started-employee-experience/360-onboarding/next-steps/" TargetMode="External"/><Relationship Id="rId2" Type="http://schemas.openxmlformats.org/officeDocument/2006/relationships/styles" Target="styles.xml"/><Relationship Id="rId16" Type="http://schemas.openxmlformats.org/officeDocument/2006/relationships/hyperlink" Target="mailto:oie@wwu.edu?subject=Requesting%20Sampling%20Assistance" TargetMode="External"/><Relationship Id="rId1" Type="http://schemas.openxmlformats.org/officeDocument/2006/relationships/numbering" Target="numbering.xml"/><Relationship Id="rId6" Type="http://schemas.openxmlformats.org/officeDocument/2006/relationships/hyperlink" Target="https://www.qualtrics.com/blog/10-tips-for-building-effective-surveys/" TargetMode="External"/><Relationship Id="rId11" Type="http://schemas.openxmlformats.org/officeDocument/2006/relationships/hyperlink" Target="https://www.qualtrics.com/blog/10-tips-for-building-effective-surveys/" TargetMode="External"/><Relationship Id="rId5" Type="http://schemas.openxmlformats.org/officeDocument/2006/relationships/hyperlink" Target="mailto:matt.bryant@wwu.edu" TargetMode="External"/><Relationship Id="rId15" Type="http://schemas.openxmlformats.org/officeDocument/2006/relationships/hyperlink" Target="&#8226;%09https:/www.qualtrics.com/support/survey-platform/distributions-module/distributions-overview/" TargetMode="External"/><Relationship Id="rId10" Type="http://schemas.openxmlformats.org/officeDocument/2006/relationships/hyperlink" Target="http://outlook.office365.com/owa/calendar/037bf175ffa34dcbaa7cb73317eb0b04@wwu.edu/bc8a87eb002c446ca249920aab24a50c16261461615059558989/calendar.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pess.wwu.edu/files/2020-07/ESS%20Assessment%20-%20Outcomes%20Assessment%20Methods.docx" TargetMode="External"/><Relationship Id="rId14" Type="http://schemas.openxmlformats.org/officeDocument/2006/relationships/hyperlink" Target="https://support.microsoft.com/en-us/office/share-a-form-384371be-f1e7-4628-bcba-abd3d6123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1654</TotalTime>
  <Pages>2</Pages>
  <Words>898</Words>
  <Characters>5120</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Bryant</dc:creator>
  <cp:keywords/>
  <dc:description/>
  <cp:lastModifiedBy>Matt Bryant</cp:lastModifiedBy>
  <cp:revision>33</cp:revision>
  <dcterms:created xsi:type="dcterms:W3CDTF">2021-10-11T19:37:00Z</dcterms:created>
  <dcterms:modified xsi:type="dcterms:W3CDTF">2021-11-30T16:51:00Z</dcterms:modified>
</cp:coreProperties>
</file>