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9F4E" w14:textId="75EFE10B" w:rsidR="00E5027F" w:rsidRPr="00A10737" w:rsidRDefault="00E5027F" w:rsidP="006C0751">
      <w:pPr>
        <w:spacing w:after="0" w:line="240" w:lineRule="auto"/>
        <w:ind w:left="360" w:hanging="360"/>
        <w:jc w:val="center"/>
        <w:rPr>
          <w:rStyle w:val="A9"/>
          <w:rFonts w:ascii="Montserrat" w:hAnsi="Montserrat" w:cstheme="majorHAnsi"/>
          <w:i/>
          <w:iCs/>
          <w:sz w:val="24"/>
          <w:szCs w:val="24"/>
        </w:rPr>
      </w:pPr>
      <w:r w:rsidRPr="00A10737">
        <w:rPr>
          <w:rStyle w:val="A9"/>
          <w:rFonts w:ascii="Montserrat" w:hAnsi="Montserrat" w:cstheme="majorHAnsi"/>
          <w:sz w:val="24"/>
          <w:szCs w:val="24"/>
        </w:rPr>
        <w:t xml:space="preserve">Steve Fund Fall 2020 Report </w:t>
      </w:r>
      <w:r w:rsidR="00A10737" w:rsidRPr="00A10737">
        <w:rPr>
          <w:rStyle w:val="A9"/>
          <w:rFonts w:ascii="Montserrat" w:hAnsi="Montserrat" w:cstheme="majorHAnsi"/>
          <w:sz w:val="24"/>
          <w:szCs w:val="24"/>
        </w:rPr>
        <w:t>–</w:t>
      </w:r>
      <w:r w:rsidRPr="00A10737">
        <w:rPr>
          <w:rStyle w:val="A9"/>
          <w:rFonts w:ascii="Montserrat" w:hAnsi="Montserrat" w:cstheme="majorHAnsi"/>
          <w:sz w:val="24"/>
          <w:szCs w:val="24"/>
        </w:rPr>
        <w:t xml:space="preserve"> </w:t>
      </w:r>
      <w:r w:rsidR="00A10737" w:rsidRPr="00A10737">
        <w:rPr>
          <w:rStyle w:val="A9"/>
          <w:rFonts w:ascii="Montserrat" w:hAnsi="Montserrat" w:cstheme="majorHAnsi"/>
          <w:i/>
          <w:iCs/>
          <w:sz w:val="24"/>
          <w:szCs w:val="24"/>
        </w:rPr>
        <w:t>Recommendations and Implementation Strategies</w:t>
      </w:r>
    </w:p>
    <w:p w14:paraId="0E996526" w14:textId="77777777" w:rsidR="00A10737" w:rsidRDefault="00A10737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</w:p>
    <w:p w14:paraId="128C3BD7" w14:textId="2363610A" w:rsidR="00F44DD9" w:rsidRDefault="00F44DD9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  <w:r>
        <w:rPr>
          <w:rStyle w:val="A9"/>
          <w:rFonts w:ascii="Fira Sans Light" w:hAnsi="Fira Sans Light" w:cstheme="majorHAnsi"/>
          <w:sz w:val="24"/>
          <w:szCs w:val="24"/>
        </w:rPr>
        <w:t xml:space="preserve">Excerpted from the </w:t>
      </w:r>
      <w:hyperlink r:id="rId5" w:history="1">
        <w:r w:rsidRPr="00323ED1">
          <w:rPr>
            <w:rStyle w:val="Hyperlink"/>
            <w:rFonts w:ascii="Fira Sans Light" w:hAnsi="Fira Sans Light" w:cstheme="majorHAnsi"/>
            <w:b/>
            <w:bCs/>
            <w:sz w:val="24"/>
            <w:szCs w:val="24"/>
          </w:rPr>
          <w:t>Steve Fund Fall 2020 Report</w:t>
        </w:r>
      </w:hyperlink>
    </w:p>
    <w:p w14:paraId="44C0181E" w14:textId="77777777" w:rsidR="00F44DD9" w:rsidRDefault="00F44DD9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</w:p>
    <w:p w14:paraId="7F39C73F" w14:textId="42A01681" w:rsidR="00B30796" w:rsidRPr="00323ED1" w:rsidRDefault="00B30796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b w:val="0"/>
          <w:bCs w:val="0"/>
          <w:i/>
          <w:iCs/>
          <w:sz w:val="24"/>
          <w:szCs w:val="24"/>
        </w:rPr>
      </w:pPr>
      <w:r w:rsidRPr="00323ED1">
        <w:rPr>
          <w:rStyle w:val="A9"/>
          <w:rFonts w:ascii="Fira Sans Light" w:hAnsi="Fira Sans Light" w:cstheme="majorHAnsi"/>
          <w:b w:val="0"/>
          <w:bCs w:val="0"/>
          <w:i/>
          <w:iCs/>
          <w:sz w:val="24"/>
          <w:szCs w:val="24"/>
        </w:rPr>
        <w:t>Institutions of Higher Education should</w:t>
      </w:r>
      <w:r w:rsidR="00086F36" w:rsidRPr="00323ED1">
        <w:rPr>
          <w:rStyle w:val="A9"/>
          <w:rFonts w:ascii="Fira Sans Light" w:hAnsi="Fira Sans Light" w:cstheme="majorHAnsi"/>
          <w:b w:val="0"/>
          <w:bCs w:val="0"/>
          <w:i/>
          <w:iCs/>
          <w:sz w:val="24"/>
          <w:szCs w:val="24"/>
        </w:rPr>
        <w:t>:</w:t>
      </w:r>
    </w:p>
    <w:p w14:paraId="300128B6" w14:textId="77777777" w:rsidR="006C0751" w:rsidRPr="00FA440F" w:rsidRDefault="006C0751" w:rsidP="006C0751">
      <w:pPr>
        <w:spacing w:after="0" w:line="240" w:lineRule="auto"/>
        <w:ind w:left="360" w:hanging="360"/>
        <w:jc w:val="center"/>
        <w:rPr>
          <w:rFonts w:ascii="Fira Sans Light" w:hAnsi="Fira Sans Light" w:cstheme="majorHAnsi"/>
        </w:rPr>
      </w:pPr>
    </w:p>
    <w:p w14:paraId="240D661B" w14:textId="1B246F47" w:rsidR="00697B2C" w:rsidRPr="00FA440F" w:rsidRDefault="00A87FBD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H1. </w:t>
      </w:r>
      <w:r w:rsidR="001F4F9E" w:rsidRPr="00FA440F">
        <w:rPr>
          <w:rStyle w:val="A14"/>
          <w:rFonts w:ascii="Fira Sans Light" w:hAnsi="Fira Sans Light" w:cstheme="majorHAnsi"/>
          <w:sz w:val="22"/>
          <w:szCs w:val="22"/>
        </w:rPr>
        <w:t>Build Trust Through Racial Trauma-Informed Leadership</w:t>
      </w:r>
    </w:p>
    <w:p w14:paraId="7144E548" w14:textId="16A49FC0" w:rsidR="001F4F9E" w:rsidRPr="00FA440F" w:rsidRDefault="001F4F9E" w:rsidP="009E3887">
      <w:pPr>
        <w:pStyle w:val="ListParagraph"/>
        <w:numPr>
          <w:ilvl w:val="0"/>
          <w:numId w:val="14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Encourage and listen to student voices to better understand their lives. </w:t>
      </w:r>
    </w:p>
    <w:p w14:paraId="4020FAF7" w14:textId="449138A1" w:rsidR="001F4F9E" w:rsidRPr="00FA440F" w:rsidRDefault="001F4F9E" w:rsidP="009E3887">
      <w:pPr>
        <w:pStyle w:val="ListParagraph"/>
        <w:numPr>
          <w:ilvl w:val="0"/>
          <w:numId w:val="14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Adopt a communications strategy that demonstrates em</w:t>
      </w:r>
      <w:r w:rsidRPr="00FA440F">
        <w:rPr>
          <w:rFonts w:ascii="Fira Sans Light" w:hAnsi="Fira Sans Light" w:cstheme="majorHAnsi"/>
        </w:rPr>
        <w:softHyphen/>
        <w:t xml:space="preserve">pathy towards the injustices and inequalities that students of color are experiencing. </w:t>
      </w:r>
    </w:p>
    <w:p w14:paraId="2C04A134" w14:textId="123654F4" w:rsidR="001F4F9E" w:rsidRPr="00FA440F" w:rsidRDefault="001F4F9E" w:rsidP="009E3887">
      <w:pPr>
        <w:pStyle w:val="ListParagraph"/>
        <w:numPr>
          <w:ilvl w:val="0"/>
          <w:numId w:val="14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Evaluate and tap into the growing number of mental health digital applications, teletherapy resources, and other technol</w:t>
      </w:r>
      <w:r w:rsidRPr="00FA440F">
        <w:rPr>
          <w:rFonts w:ascii="Fira Sans Light" w:hAnsi="Fira Sans Light" w:cstheme="majorHAnsi"/>
        </w:rPr>
        <w:softHyphen/>
        <w:t xml:space="preserve">ogies to meet the mental health needs of students of color. </w:t>
      </w:r>
    </w:p>
    <w:p w14:paraId="6F488822" w14:textId="4965CDA9" w:rsidR="001F4F9E" w:rsidRPr="00FA440F" w:rsidRDefault="001F4F9E" w:rsidP="009E3887">
      <w:pPr>
        <w:pStyle w:val="ListParagraph"/>
        <w:numPr>
          <w:ilvl w:val="0"/>
          <w:numId w:val="14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Know that there is not a single best approach to providing student services and supports, and that adaptability is at a premium. </w:t>
      </w:r>
    </w:p>
    <w:p w14:paraId="00D6E4FF" w14:textId="7E35BD2E" w:rsidR="001F4F9E" w:rsidRPr="00FA440F" w:rsidRDefault="001F4F9E" w:rsidP="009E3887">
      <w:pPr>
        <w:pStyle w:val="ListParagraph"/>
        <w:numPr>
          <w:ilvl w:val="0"/>
          <w:numId w:val="14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Expand campus-wide training on implicit bias, systemic racism, racial trauma, allyship, and wellness. </w:t>
      </w:r>
    </w:p>
    <w:p w14:paraId="6EA787EB" w14:textId="77777777" w:rsidR="006D1091" w:rsidRPr="00FA440F" w:rsidRDefault="006D1091" w:rsidP="006D1091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4950EC8A" w14:textId="09BDF29D" w:rsidR="006D1091" w:rsidRPr="00FA440F" w:rsidRDefault="00A87FBD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H2. </w:t>
      </w:r>
      <w:r w:rsidR="001F4F9E" w:rsidRPr="00FA440F">
        <w:rPr>
          <w:rStyle w:val="A14"/>
          <w:rFonts w:ascii="Fira Sans Light" w:hAnsi="Fira Sans Light" w:cstheme="majorHAnsi"/>
          <w:sz w:val="22"/>
          <w:szCs w:val="22"/>
        </w:rPr>
        <w:t>Take a Collaborative Approach to Promote Mental Health for Students of Color</w:t>
      </w:r>
    </w:p>
    <w:p w14:paraId="0D10373A" w14:textId="4736690A" w:rsidR="001F4F9E" w:rsidRPr="00FA440F" w:rsidRDefault="001F4F9E" w:rsidP="009E3887">
      <w:pPr>
        <w:pStyle w:val="ListParagraph"/>
        <w:numPr>
          <w:ilvl w:val="0"/>
          <w:numId w:val="1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Partner with enrollment management, faculty, and staff to maintain contact with remote learners. </w:t>
      </w:r>
    </w:p>
    <w:p w14:paraId="422365D7" w14:textId="0D6886F1" w:rsidR="001F4F9E" w:rsidRPr="00FA440F" w:rsidRDefault="001F4F9E" w:rsidP="009E3887">
      <w:pPr>
        <w:pStyle w:val="ListParagraph"/>
        <w:numPr>
          <w:ilvl w:val="0"/>
          <w:numId w:val="1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Ensure that student life, academic affairs, and other staff coordinate efforts to support the mental health and well-be</w:t>
      </w:r>
      <w:r w:rsidRPr="00FA440F">
        <w:rPr>
          <w:rFonts w:ascii="Fira Sans Light" w:hAnsi="Fira Sans Light" w:cstheme="majorHAnsi"/>
        </w:rPr>
        <w:softHyphen/>
        <w:t xml:space="preserve">ing of students of color. </w:t>
      </w:r>
    </w:p>
    <w:p w14:paraId="6306C4AB" w14:textId="7E0D8B03" w:rsidR="001F4F9E" w:rsidRPr="00FA440F" w:rsidRDefault="001F4F9E" w:rsidP="009E3887">
      <w:pPr>
        <w:pStyle w:val="ListParagraph"/>
        <w:numPr>
          <w:ilvl w:val="0"/>
          <w:numId w:val="1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Form mental health task forces and DEI committees to col</w:t>
      </w:r>
      <w:r w:rsidRPr="00FA440F">
        <w:rPr>
          <w:rFonts w:ascii="Fira Sans Light" w:hAnsi="Fira Sans Light" w:cstheme="majorHAnsi"/>
        </w:rPr>
        <w:softHyphen/>
        <w:t>laborate using tools such as the EMHF to identify current cam</w:t>
      </w:r>
      <w:r w:rsidRPr="00FA440F">
        <w:rPr>
          <w:rFonts w:ascii="Fira Sans Light" w:hAnsi="Fira Sans Light" w:cstheme="majorHAnsi"/>
        </w:rPr>
        <w:softHyphen/>
        <w:t>pus resources and areas of growth in order to promote a cam</w:t>
      </w:r>
      <w:r w:rsidRPr="00FA440F">
        <w:rPr>
          <w:rFonts w:ascii="Fira Sans Light" w:hAnsi="Fira Sans Light" w:cstheme="majorHAnsi"/>
        </w:rPr>
        <w:softHyphen/>
        <w:t xml:space="preserve">pus culture of wellness. </w:t>
      </w:r>
    </w:p>
    <w:p w14:paraId="15B3AC9D" w14:textId="689AEC85" w:rsidR="001F4F9E" w:rsidRPr="00FA440F" w:rsidRDefault="001F4F9E" w:rsidP="009E3887">
      <w:pPr>
        <w:pStyle w:val="ListParagraph"/>
        <w:numPr>
          <w:ilvl w:val="0"/>
          <w:numId w:val="1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Tap into culturally aligned student groups and clubs on campus and foster their ties to mental health supports to help students simultaneously maintain a cultural connection and reap mental health benefits. </w:t>
      </w:r>
    </w:p>
    <w:p w14:paraId="68637DBB" w14:textId="2C16261A" w:rsidR="001F4F9E" w:rsidRPr="00FA440F" w:rsidRDefault="001F4F9E" w:rsidP="009E3887">
      <w:pPr>
        <w:pStyle w:val="ListParagraph"/>
        <w:numPr>
          <w:ilvl w:val="0"/>
          <w:numId w:val="1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Engage campus security in collaboration and training so that all interactions with students, including those in crisis, reflect empathy and respect. </w:t>
      </w:r>
    </w:p>
    <w:p w14:paraId="68C0844A" w14:textId="77777777" w:rsidR="006D1091" w:rsidRPr="00FA440F" w:rsidRDefault="006D1091" w:rsidP="006D1091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67579693" w14:textId="0718506E" w:rsidR="006D1091" w:rsidRPr="00FA440F" w:rsidRDefault="00A87FBD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H3. </w:t>
      </w:r>
      <w:r w:rsidR="001F4F9E" w:rsidRPr="00FA440F">
        <w:rPr>
          <w:rStyle w:val="A14"/>
          <w:rFonts w:ascii="Fira Sans Light" w:hAnsi="Fira Sans Light" w:cstheme="majorHAnsi"/>
          <w:sz w:val="22"/>
          <w:szCs w:val="22"/>
        </w:rPr>
        <w:t>Engage Faculty and Staff to Support Mental Health of Students of Color</w:t>
      </w:r>
    </w:p>
    <w:p w14:paraId="44BC6B01" w14:textId="6E2B0EEB" w:rsidR="001F4F9E" w:rsidRPr="00FA440F" w:rsidRDefault="001F4F9E" w:rsidP="009E3887">
      <w:pPr>
        <w:pStyle w:val="ListParagraph"/>
        <w:numPr>
          <w:ilvl w:val="0"/>
          <w:numId w:val="16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Adopt course design, classroom policies, and academic advising policies and resources that promote an inclusive culture. </w:t>
      </w:r>
    </w:p>
    <w:p w14:paraId="0B61E919" w14:textId="04E8433D" w:rsidR="001F4F9E" w:rsidRPr="00FA440F" w:rsidRDefault="001F4F9E" w:rsidP="009E3887">
      <w:pPr>
        <w:pStyle w:val="ListParagraph"/>
        <w:numPr>
          <w:ilvl w:val="0"/>
          <w:numId w:val="16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Equip faculty and staff with the knowledge and skills to identify signs of mental health distress or crisis in diverse stu</w:t>
      </w:r>
      <w:r w:rsidRPr="00FA440F">
        <w:rPr>
          <w:rFonts w:ascii="Fira Sans Light" w:hAnsi="Fira Sans Light" w:cstheme="majorHAnsi"/>
        </w:rPr>
        <w:softHyphen/>
        <w:t xml:space="preserve">dent populations. </w:t>
      </w:r>
    </w:p>
    <w:p w14:paraId="34662316" w14:textId="3CA00AB6" w:rsidR="00B30796" w:rsidRPr="00FA440F" w:rsidRDefault="001F4F9E" w:rsidP="009E3887">
      <w:pPr>
        <w:pStyle w:val="ListParagraph"/>
        <w:numPr>
          <w:ilvl w:val="0"/>
          <w:numId w:val="16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Develop a system for faculty and staff to support student mental health crises through a team that is knowledgeable about working with racially diverse students. </w:t>
      </w:r>
    </w:p>
    <w:p w14:paraId="62C7BD4F" w14:textId="77777777" w:rsidR="006D1091" w:rsidRPr="00FA440F" w:rsidRDefault="006D1091" w:rsidP="006D1091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47658FBE" w14:textId="54924732" w:rsidR="006D1091" w:rsidRPr="00FA440F" w:rsidRDefault="00A87FBD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H4. </w:t>
      </w:r>
      <w:r w:rsidR="00B30796" w:rsidRPr="00FA440F">
        <w:rPr>
          <w:rStyle w:val="A14"/>
          <w:rFonts w:ascii="Fira Sans Light" w:hAnsi="Fira Sans Light" w:cstheme="majorHAnsi"/>
          <w:sz w:val="22"/>
          <w:szCs w:val="22"/>
        </w:rPr>
        <w:t>Treat Student Mental Health as a Priority Area for Investment</w:t>
      </w:r>
    </w:p>
    <w:p w14:paraId="2466E442" w14:textId="47C4451D" w:rsidR="00B30796" w:rsidRPr="00FA440F" w:rsidRDefault="00B30796" w:rsidP="009E3887">
      <w:pPr>
        <w:pStyle w:val="ListParagraph"/>
        <w:numPr>
          <w:ilvl w:val="0"/>
          <w:numId w:val="17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Prioritize mental health funding when making budgetary de</w:t>
      </w:r>
      <w:r w:rsidRPr="00FA440F">
        <w:rPr>
          <w:rFonts w:ascii="Fira Sans Light" w:hAnsi="Fira Sans Light" w:cstheme="majorHAnsi"/>
        </w:rPr>
        <w:softHyphen/>
        <w:t xml:space="preserve">cisions.  </w:t>
      </w:r>
    </w:p>
    <w:p w14:paraId="1A4F81EF" w14:textId="38570B18" w:rsidR="00B30796" w:rsidRPr="00FA440F" w:rsidRDefault="00B30796" w:rsidP="009E3887">
      <w:pPr>
        <w:pStyle w:val="ListParagraph"/>
        <w:numPr>
          <w:ilvl w:val="0"/>
          <w:numId w:val="17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Identify and make available the best telehealth resources and incorporate them into your college or university’s health strategy. </w:t>
      </w:r>
    </w:p>
    <w:p w14:paraId="7B59BBC7" w14:textId="23B66DB2" w:rsidR="00B30796" w:rsidRPr="00FA440F" w:rsidRDefault="00B30796" w:rsidP="009E3887">
      <w:pPr>
        <w:pStyle w:val="ListParagraph"/>
        <w:numPr>
          <w:ilvl w:val="0"/>
          <w:numId w:val="17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Provide access to diverse, culturally competent mental health practitioners to serve student populations.</w:t>
      </w:r>
    </w:p>
    <w:p w14:paraId="289B1205" w14:textId="77777777" w:rsidR="006D1091" w:rsidRPr="00FA440F" w:rsidRDefault="006D1091" w:rsidP="006D1091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5B967C5B" w14:textId="7BC03559" w:rsidR="006D1091" w:rsidRPr="00FA440F" w:rsidRDefault="00A87FBD" w:rsidP="00A87FBD">
      <w:pPr>
        <w:pStyle w:val="Pa3"/>
        <w:spacing w:line="240" w:lineRule="auto"/>
        <w:jc w:val="both"/>
        <w:rPr>
          <w:rFonts w:ascii="Fira Sans Light" w:hAnsi="Fira Sans Light" w:cstheme="majorHAnsi"/>
          <w:b/>
          <w:bCs/>
          <w:color w:val="000000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H5. </w:t>
      </w:r>
      <w:r w:rsidR="00B30796" w:rsidRPr="00FA440F">
        <w:rPr>
          <w:rStyle w:val="A14"/>
          <w:rFonts w:ascii="Fira Sans Light" w:hAnsi="Fira Sans Light" w:cstheme="majorHAnsi"/>
          <w:sz w:val="22"/>
          <w:szCs w:val="22"/>
        </w:rPr>
        <w:t>Leverage Community and External Stakeholders to Promote Emotional Well-Being of Students of Color</w:t>
      </w:r>
    </w:p>
    <w:p w14:paraId="00617B5A" w14:textId="3259C042" w:rsidR="00086F36" w:rsidRPr="00FA440F" w:rsidRDefault="00086F36" w:rsidP="009E3887">
      <w:pPr>
        <w:pStyle w:val="ListParagraph"/>
        <w:numPr>
          <w:ilvl w:val="0"/>
          <w:numId w:val="18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Partner with nonprofits to offer entering students ongoing professional and peer support. </w:t>
      </w:r>
    </w:p>
    <w:p w14:paraId="36C5E877" w14:textId="36CD9F98" w:rsidR="00086F36" w:rsidRPr="00FA440F" w:rsidRDefault="00086F36" w:rsidP="009E3887">
      <w:pPr>
        <w:pStyle w:val="ListParagraph"/>
        <w:numPr>
          <w:ilvl w:val="0"/>
          <w:numId w:val="18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Invest in partnerships with local faith and cultural organiza</w:t>
      </w:r>
      <w:r w:rsidRPr="00FA440F">
        <w:rPr>
          <w:rFonts w:ascii="Fira Sans Light" w:hAnsi="Fira Sans Light" w:cstheme="majorHAnsi"/>
        </w:rPr>
        <w:softHyphen/>
        <w:t>tions, government agencies, K-12 schools, and grassroots or</w:t>
      </w:r>
      <w:r w:rsidRPr="00FA440F">
        <w:rPr>
          <w:rFonts w:ascii="Fira Sans Light" w:hAnsi="Fira Sans Light" w:cstheme="majorHAnsi"/>
        </w:rPr>
        <w:softHyphen/>
        <w:t xml:space="preserve">ganizations. </w:t>
      </w:r>
    </w:p>
    <w:p w14:paraId="59F5D5DD" w14:textId="1673E144" w:rsidR="00086F36" w:rsidRPr="00FA440F" w:rsidRDefault="00086F36" w:rsidP="009E3887">
      <w:pPr>
        <w:pStyle w:val="ListParagraph"/>
        <w:numPr>
          <w:ilvl w:val="0"/>
          <w:numId w:val="18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Partner with prospective employers to build comprehensive strategies for workforce preparation.</w:t>
      </w:r>
    </w:p>
    <w:p w14:paraId="05B8906C" w14:textId="77777777" w:rsidR="00FA440F" w:rsidRDefault="00FA440F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</w:p>
    <w:p w14:paraId="70372D18" w14:textId="77777777" w:rsidR="00FA440F" w:rsidRDefault="00FA440F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</w:p>
    <w:p w14:paraId="502D89AC" w14:textId="77777777" w:rsidR="00FA440F" w:rsidRDefault="00FA440F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</w:p>
    <w:p w14:paraId="7D81CA6A" w14:textId="77777777" w:rsidR="00FA440F" w:rsidRDefault="00FA440F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sz w:val="24"/>
          <w:szCs w:val="24"/>
        </w:rPr>
      </w:pPr>
    </w:p>
    <w:p w14:paraId="67CAB70F" w14:textId="2EBCB8EA" w:rsidR="00086F36" w:rsidRPr="00323ED1" w:rsidRDefault="00086F36" w:rsidP="006C0751">
      <w:pPr>
        <w:spacing w:after="0" w:line="240" w:lineRule="auto"/>
        <w:ind w:left="360" w:hanging="360"/>
        <w:jc w:val="center"/>
        <w:rPr>
          <w:rStyle w:val="A9"/>
          <w:rFonts w:ascii="Fira Sans Light" w:hAnsi="Fira Sans Light" w:cstheme="majorHAnsi"/>
          <w:b w:val="0"/>
          <w:bCs w:val="0"/>
          <w:i/>
          <w:iCs/>
          <w:sz w:val="24"/>
          <w:szCs w:val="24"/>
        </w:rPr>
      </w:pPr>
      <w:r w:rsidRPr="00323ED1">
        <w:rPr>
          <w:rStyle w:val="A9"/>
          <w:rFonts w:ascii="Fira Sans Light" w:hAnsi="Fira Sans Light" w:cstheme="majorHAnsi"/>
          <w:b w:val="0"/>
          <w:bCs w:val="0"/>
          <w:i/>
          <w:iCs/>
          <w:sz w:val="24"/>
          <w:szCs w:val="24"/>
        </w:rPr>
        <w:lastRenderedPageBreak/>
        <w:t>Employers should:</w:t>
      </w:r>
    </w:p>
    <w:p w14:paraId="511CD02F" w14:textId="77777777" w:rsidR="006C0751" w:rsidRPr="00FA440F" w:rsidRDefault="006C0751" w:rsidP="006C0751">
      <w:pPr>
        <w:spacing w:after="0" w:line="240" w:lineRule="auto"/>
        <w:ind w:left="360" w:hanging="360"/>
        <w:jc w:val="center"/>
        <w:rPr>
          <w:rFonts w:ascii="Fira Sans Light" w:hAnsi="Fira Sans Light" w:cstheme="majorHAnsi"/>
        </w:rPr>
      </w:pPr>
    </w:p>
    <w:p w14:paraId="66DDA61E" w14:textId="3D25B6FE" w:rsidR="00086F36" w:rsidRPr="00FA440F" w:rsidRDefault="00A87FBD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E1. </w:t>
      </w:r>
      <w:r w:rsidR="00086F36" w:rsidRPr="00FA440F">
        <w:rPr>
          <w:rStyle w:val="A14"/>
          <w:rFonts w:ascii="Fira Sans Light" w:hAnsi="Fira Sans Light" w:cstheme="majorHAnsi"/>
          <w:sz w:val="22"/>
          <w:szCs w:val="22"/>
        </w:rPr>
        <w:t>Focus on Students’ Transitions from Higher Education to the Workplace</w:t>
      </w:r>
    </w:p>
    <w:p w14:paraId="620B5A53" w14:textId="738AEB2D" w:rsidR="00A80CC5" w:rsidRPr="00FA440F" w:rsidRDefault="00A80CC5" w:rsidP="007935EE">
      <w:pPr>
        <w:pStyle w:val="ListParagraph"/>
        <w:numPr>
          <w:ilvl w:val="0"/>
          <w:numId w:val="19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Convene virtual conversations between higher education and workforce leaders to ideate programming and solutions across sectors. </w:t>
      </w:r>
    </w:p>
    <w:p w14:paraId="6894FB64" w14:textId="79087EF0" w:rsidR="00A80CC5" w:rsidRPr="00FA440F" w:rsidRDefault="00A80CC5" w:rsidP="007935EE">
      <w:pPr>
        <w:pStyle w:val="ListParagraph"/>
        <w:numPr>
          <w:ilvl w:val="0"/>
          <w:numId w:val="19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Develop strategies to smooth the transfer of mental health supports, knowledge, and resources from colleges to work settings, especially in the context of disruptions wrought by COVID-19. The goal is to facilitate: </w:t>
      </w:r>
    </w:p>
    <w:p w14:paraId="367D11FB" w14:textId="0FD3108F" w:rsidR="00A80CC5" w:rsidRPr="00FA440F" w:rsidRDefault="00A80CC5" w:rsidP="007935EE">
      <w:pPr>
        <w:pStyle w:val="ListParagraph"/>
        <w:numPr>
          <w:ilvl w:val="1"/>
          <w:numId w:val="20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Development of new peer networks and support systems </w:t>
      </w:r>
    </w:p>
    <w:p w14:paraId="77279E2D" w14:textId="3635DCAD" w:rsidR="00A80CC5" w:rsidRPr="00FA440F" w:rsidRDefault="00A80CC5" w:rsidP="007935EE">
      <w:pPr>
        <w:pStyle w:val="ListParagraph"/>
        <w:numPr>
          <w:ilvl w:val="1"/>
          <w:numId w:val="20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Helping new workers apply in the workplace the knowledge and skills they acquired in college </w:t>
      </w:r>
    </w:p>
    <w:p w14:paraId="0D12801E" w14:textId="272B29EA" w:rsidR="00A80CC5" w:rsidRPr="00FA440F" w:rsidRDefault="00A80CC5" w:rsidP="007935EE">
      <w:pPr>
        <w:pStyle w:val="ListParagraph"/>
        <w:numPr>
          <w:ilvl w:val="1"/>
          <w:numId w:val="20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Communication about the availability of culturally competent and trauma-informed assistance </w:t>
      </w:r>
    </w:p>
    <w:p w14:paraId="22AB088D" w14:textId="05AF8024" w:rsidR="00086F36" w:rsidRPr="00FA440F" w:rsidRDefault="00A80CC5" w:rsidP="007935EE">
      <w:pPr>
        <w:pStyle w:val="ListParagraph"/>
        <w:numPr>
          <w:ilvl w:val="1"/>
          <w:numId w:val="20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Identification of stressors and techniques for young employees to manage stress and anxiety</w:t>
      </w:r>
    </w:p>
    <w:p w14:paraId="66CB780C" w14:textId="0D33EBA0" w:rsidR="00A80CC5" w:rsidRPr="00FA440F" w:rsidRDefault="00A80CC5" w:rsidP="007935EE">
      <w:pPr>
        <w:pStyle w:val="ListParagraph"/>
        <w:numPr>
          <w:ilvl w:val="1"/>
          <w:numId w:val="20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Increasing managers’ skills in spotting emotional distress and speaking to young employees about mental health concerns (i.e. those associated with the pandemic or transition to the workplace)</w:t>
      </w:r>
    </w:p>
    <w:p w14:paraId="38D38F7D" w14:textId="42BFE827" w:rsidR="00A80CC5" w:rsidRPr="00FA440F" w:rsidRDefault="00A80CC5" w:rsidP="007935EE">
      <w:pPr>
        <w:pStyle w:val="ListParagraph"/>
        <w:numPr>
          <w:ilvl w:val="1"/>
          <w:numId w:val="20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Offering expert help for managers to mitigate disturbing experiences for employees of color such as microaggressions, imposter phenomenon, and isolation</w:t>
      </w:r>
    </w:p>
    <w:p w14:paraId="573A0459" w14:textId="5FBB92C2" w:rsidR="00A80CC5" w:rsidRDefault="00A80CC5" w:rsidP="007935EE">
      <w:pPr>
        <w:pStyle w:val="ListParagraph"/>
        <w:numPr>
          <w:ilvl w:val="0"/>
          <w:numId w:val="19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Invest in employees’ development of social capital through internships and mentorships — virtual or in-person.</w:t>
      </w:r>
    </w:p>
    <w:p w14:paraId="39FA0022" w14:textId="77777777" w:rsidR="00A10737" w:rsidRPr="00FA440F" w:rsidRDefault="00A10737" w:rsidP="00A10737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5AB83C9A" w14:textId="30380581" w:rsidR="00823E64" w:rsidRPr="00FA440F" w:rsidRDefault="00A87FBD" w:rsidP="00A87FBD">
      <w:pPr>
        <w:spacing w:after="0" w:line="240" w:lineRule="auto"/>
        <w:rPr>
          <w:rFonts w:ascii="Fira Sans Light" w:hAnsi="Fira Sans Light" w:cstheme="majorHAnsi"/>
          <w:b/>
          <w:bCs/>
        </w:rPr>
      </w:pPr>
      <w:r w:rsidRPr="00FA440F">
        <w:rPr>
          <w:rFonts w:ascii="Fira Sans Light" w:hAnsi="Fira Sans Light" w:cstheme="majorHAnsi"/>
          <w:b/>
          <w:bCs/>
        </w:rPr>
        <w:t xml:space="preserve">E2. </w:t>
      </w:r>
      <w:r w:rsidR="00823E64" w:rsidRPr="00FA440F">
        <w:rPr>
          <w:rFonts w:ascii="Fira Sans Light" w:hAnsi="Fira Sans Light" w:cstheme="majorHAnsi"/>
          <w:b/>
          <w:bCs/>
        </w:rPr>
        <w:t>Help Young Employees of Color Navigate the Workplace</w:t>
      </w:r>
    </w:p>
    <w:p w14:paraId="6397BF53" w14:textId="731295E4" w:rsidR="00823E64" w:rsidRPr="00FA440F" w:rsidRDefault="00823E64" w:rsidP="007935EE">
      <w:pPr>
        <w:pStyle w:val="ListParagraph"/>
        <w:numPr>
          <w:ilvl w:val="0"/>
          <w:numId w:val="22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Integrate emotional well-being into all aspects of operations. </w:t>
      </w:r>
    </w:p>
    <w:p w14:paraId="4F93C4D1" w14:textId="00448E15" w:rsidR="00823E64" w:rsidRPr="00FA440F" w:rsidRDefault="00823E64" w:rsidP="007935EE">
      <w:pPr>
        <w:pStyle w:val="ListParagraph"/>
        <w:numPr>
          <w:ilvl w:val="0"/>
          <w:numId w:val="22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Retain diverse, culturally competent mental health experts to provide training, practical tools, and guidance to equip leaders and managers as mentors and allies – both in the workplace and through professional networking. </w:t>
      </w:r>
    </w:p>
    <w:p w14:paraId="72F274D1" w14:textId="671FE4BC" w:rsidR="00823E64" w:rsidRPr="00FA440F" w:rsidRDefault="00823E64" w:rsidP="007935EE">
      <w:pPr>
        <w:pStyle w:val="ListParagraph"/>
        <w:numPr>
          <w:ilvl w:val="0"/>
          <w:numId w:val="22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Provide high-quality information and tools that support the mental health of employees of color. </w:t>
      </w:r>
    </w:p>
    <w:p w14:paraId="4324F87A" w14:textId="46E3E228" w:rsidR="00823E64" w:rsidRDefault="00823E64" w:rsidP="007935EE">
      <w:pPr>
        <w:pStyle w:val="ListParagraph"/>
        <w:numPr>
          <w:ilvl w:val="0"/>
          <w:numId w:val="22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Encourage and model a culture that allows for safely iden</w:t>
      </w:r>
      <w:r w:rsidRPr="00FA440F">
        <w:rPr>
          <w:rFonts w:ascii="Fira Sans Light" w:hAnsi="Fira Sans Light" w:cstheme="majorHAnsi"/>
        </w:rPr>
        <w:softHyphen/>
        <w:t>tifying behaviors and environmental challenges commonly impacting employees of color.</w:t>
      </w:r>
    </w:p>
    <w:p w14:paraId="2F67EF26" w14:textId="77777777" w:rsidR="00A10737" w:rsidRPr="00FA440F" w:rsidRDefault="00A10737" w:rsidP="00A10737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0733DC2C" w14:textId="62AC84BA" w:rsidR="00995ED0" w:rsidRPr="00FA440F" w:rsidRDefault="00A87FBD" w:rsidP="00A87FBD">
      <w:pPr>
        <w:spacing w:after="0" w:line="240" w:lineRule="auto"/>
        <w:rPr>
          <w:rFonts w:ascii="Fira Sans Light" w:hAnsi="Fira Sans Light" w:cstheme="majorHAnsi"/>
          <w:b/>
          <w:bCs/>
        </w:rPr>
      </w:pPr>
      <w:r w:rsidRPr="00FA440F">
        <w:rPr>
          <w:rFonts w:ascii="Fira Sans Light" w:hAnsi="Fira Sans Light" w:cstheme="majorHAnsi"/>
          <w:b/>
          <w:bCs/>
        </w:rPr>
        <w:t xml:space="preserve">E3. </w:t>
      </w:r>
      <w:r w:rsidR="00995ED0" w:rsidRPr="00FA440F">
        <w:rPr>
          <w:rFonts w:ascii="Fira Sans Light" w:hAnsi="Fira Sans Light" w:cstheme="majorHAnsi"/>
          <w:b/>
          <w:bCs/>
        </w:rPr>
        <w:t>Conduct a Workplace Culture and Practices Assessment With a 2020 Lens</w:t>
      </w:r>
    </w:p>
    <w:p w14:paraId="6B203BBC" w14:textId="221CF314" w:rsidR="00995ED0" w:rsidRPr="00FA440F" w:rsidRDefault="00995ED0" w:rsidP="007935EE">
      <w:pPr>
        <w:pStyle w:val="ListParagraph"/>
        <w:numPr>
          <w:ilvl w:val="0"/>
          <w:numId w:val="23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Assess mental health and emotional ramifications of recruitment processes and the burdens carried by young applicants of color. </w:t>
      </w:r>
    </w:p>
    <w:p w14:paraId="4EA0955B" w14:textId="11E504F0" w:rsidR="00995ED0" w:rsidRPr="00FA440F" w:rsidRDefault="00995ED0" w:rsidP="007935EE">
      <w:pPr>
        <w:pStyle w:val="ListParagraph"/>
        <w:numPr>
          <w:ilvl w:val="0"/>
          <w:numId w:val="23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Conduct assessments of employee mental health and emotional well-being. </w:t>
      </w:r>
    </w:p>
    <w:p w14:paraId="018E99DB" w14:textId="500FC8B0" w:rsidR="00995ED0" w:rsidRPr="00FA440F" w:rsidRDefault="00995ED0" w:rsidP="007935EE">
      <w:pPr>
        <w:pStyle w:val="ListParagraph"/>
        <w:numPr>
          <w:ilvl w:val="0"/>
          <w:numId w:val="23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Modify leaders’ performance management processes to emphasize supporting the mental health and emotional well-being of supervis</w:t>
      </w:r>
      <w:r w:rsidRPr="00FA440F">
        <w:rPr>
          <w:rFonts w:ascii="Fira Sans Light" w:hAnsi="Fira Sans Light" w:cstheme="majorHAnsi"/>
        </w:rPr>
        <w:softHyphen/>
        <w:t>ees, particularly young people of color transitioning into the work</w:t>
      </w:r>
      <w:r w:rsidRPr="00FA440F">
        <w:rPr>
          <w:rFonts w:ascii="Fira Sans Light" w:hAnsi="Fira Sans Light" w:cstheme="majorHAnsi"/>
        </w:rPr>
        <w:softHyphen/>
        <w:t xml:space="preserve">place. </w:t>
      </w:r>
    </w:p>
    <w:p w14:paraId="56B11936" w14:textId="63F84FB7" w:rsidR="00995ED0" w:rsidRPr="00FA440F" w:rsidRDefault="00995ED0" w:rsidP="007935EE">
      <w:pPr>
        <w:pStyle w:val="ListParagraph"/>
        <w:numPr>
          <w:ilvl w:val="0"/>
          <w:numId w:val="23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Review policies and procedures to ensure that they do not nega</w:t>
      </w:r>
      <w:r w:rsidRPr="00FA440F">
        <w:rPr>
          <w:rFonts w:ascii="Fira Sans Light" w:hAnsi="Fira Sans Light" w:cstheme="majorHAnsi"/>
        </w:rPr>
        <w:softHyphen/>
        <w:t xml:space="preserve">tively affect employees of color. </w:t>
      </w:r>
    </w:p>
    <w:p w14:paraId="7C76483A" w14:textId="414E5DBF" w:rsidR="00995ED0" w:rsidRDefault="00995ED0" w:rsidP="007935EE">
      <w:pPr>
        <w:pStyle w:val="ListParagraph"/>
        <w:numPr>
          <w:ilvl w:val="0"/>
          <w:numId w:val="23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Develop Corporate Social Responsibility programs that include and recognize the importance of serving communities in need.</w:t>
      </w:r>
    </w:p>
    <w:p w14:paraId="766F332A" w14:textId="77777777" w:rsidR="00A10737" w:rsidRPr="00FA440F" w:rsidRDefault="00A10737" w:rsidP="00A10737">
      <w:pPr>
        <w:pStyle w:val="ListParagraph"/>
        <w:spacing w:after="0" w:line="240" w:lineRule="auto"/>
        <w:rPr>
          <w:rFonts w:ascii="Fira Sans Light" w:hAnsi="Fira Sans Light" w:cstheme="majorHAnsi"/>
        </w:rPr>
      </w:pPr>
    </w:p>
    <w:p w14:paraId="2DFA0298" w14:textId="1AA483CE" w:rsidR="006C0751" w:rsidRPr="00FA440F" w:rsidRDefault="00A87FBD" w:rsidP="00A87FBD">
      <w:pPr>
        <w:pStyle w:val="Pa3"/>
        <w:spacing w:line="240" w:lineRule="auto"/>
        <w:jc w:val="both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E4. </w:t>
      </w:r>
      <w:r w:rsidR="006C0751" w:rsidRPr="00FA440F">
        <w:rPr>
          <w:rStyle w:val="A14"/>
          <w:rFonts w:ascii="Fira Sans Light" w:hAnsi="Fira Sans Light" w:cstheme="majorHAnsi"/>
          <w:sz w:val="22"/>
          <w:szCs w:val="22"/>
        </w:rPr>
        <w:t>Promote Understanding of Racial Trauma, Mental Health, and Well-Being in the Workplace</w:t>
      </w:r>
    </w:p>
    <w:p w14:paraId="3AE9AAE4" w14:textId="314DBDAD" w:rsidR="006C0751" w:rsidRPr="00FA440F" w:rsidRDefault="006C0751" w:rsidP="007935EE">
      <w:pPr>
        <w:pStyle w:val="Pa3"/>
        <w:numPr>
          <w:ilvl w:val="0"/>
          <w:numId w:val="24"/>
        </w:numPr>
        <w:spacing w:line="240" w:lineRule="auto"/>
        <w:jc w:val="both"/>
        <w:rPr>
          <w:rFonts w:ascii="Fira Sans Light" w:hAnsi="Fira Sans Light" w:cstheme="majorHAnsi"/>
          <w:color w:val="000000"/>
          <w:sz w:val="22"/>
          <w:szCs w:val="22"/>
        </w:rPr>
      </w:pPr>
      <w:r w:rsidRPr="00FA440F">
        <w:rPr>
          <w:rFonts w:ascii="Fira Sans Light" w:hAnsi="Fira Sans Light" w:cstheme="majorHAnsi"/>
          <w:color w:val="000000"/>
          <w:sz w:val="22"/>
          <w:szCs w:val="22"/>
        </w:rPr>
        <w:t>Provide learning opportunities to address how em</w:t>
      </w:r>
      <w:r w:rsidRPr="00FA440F">
        <w:rPr>
          <w:rFonts w:ascii="Fira Sans Light" w:hAnsi="Fira Sans Light" w:cstheme="majorHAnsi"/>
          <w:color w:val="000000"/>
          <w:sz w:val="22"/>
          <w:szCs w:val="22"/>
        </w:rPr>
        <w:softHyphen/>
        <w:t xml:space="preserve">ployees and leaders may unconsciously contribute to a biased environment. </w:t>
      </w:r>
    </w:p>
    <w:p w14:paraId="345CD6E3" w14:textId="77777777" w:rsidR="006C0751" w:rsidRPr="00FA440F" w:rsidRDefault="006C0751" w:rsidP="007935EE">
      <w:pPr>
        <w:pStyle w:val="Pa3"/>
        <w:numPr>
          <w:ilvl w:val="0"/>
          <w:numId w:val="24"/>
        </w:numPr>
        <w:spacing w:line="240" w:lineRule="auto"/>
        <w:jc w:val="both"/>
        <w:rPr>
          <w:rFonts w:ascii="Fira Sans Light" w:hAnsi="Fira Sans Light" w:cstheme="majorHAnsi"/>
          <w:color w:val="000000"/>
          <w:sz w:val="22"/>
          <w:szCs w:val="22"/>
        </w:rPr>
      </w:pPr>
      <w:r w:rsidRPr="00FA440F">
        <w:rPr>
          <w:rFonts w:ascii="Fira Sans Light" w:hAnsi="Fira Sans Light" w:cstheme="majorHAnsi"/>
          <w:color w:val="000000"/>
          <w:sz w:val="22"/>
          <w:szCs w:val="22"/>
        </w:rPr>
        <w:t xml:space="preserve">Draw upon mental health experts to illuminate racial trauma and provide appropriate supports to employees. </w:t>
      </w:r>
    </w:p>
    <w:p w14:paraId="1DE130C3" w14:textId="77777777" w:rsidR="006C0751" w:rsidRPr="00FA440F" w:rsidRDefault="006C0751" w:rsidP="007935EE">
      <w:pPr>
        <w:pStyle w:val="Pa3"/>
        <w:numPr>
          <w:ilvl w:val="0"/>
          <w:numId w:val="24"/>
        </w:numPr>
        <w:spacing w:line="240" w:lineRule="auto"/>
        <w:jc w:val="both"/>
        <w:rPr>
          <w:rFonts w:ascii="Fira Sans Light" w:hAnsi="Fira Sans Light" w:cstheme="majorHAnsi"/>
          <w:sz w:val="22"/>
          <w:szCs w:val="22"/>
        </w:rPr>
      </w:pPr>
      <w:r w:rsidRPr="00FA440F">
        <w:rPr>
          <w:rFonts w:ascii="Fira Sans Light" w:hAnsi="Fira Sans Light" w:cstheme="majorHAnsi"/>
          <w:color w:val="000000"/>
          <w:sz w:val="22"/>
          <w:szCs w:val="22"/>
        </w:rPr>
        <w:t xml:space="preserve">Have company leaders acknowledge social injustice and potential implications for the workplace. </w:t>
      </w:r>
    </w:p>
    <w:p w14:paraId="39F06CB5" w14:textId="230AB6BD" w:rsidR="006C0751" w:rsidRDefault="006C0751" w:rsidP="007935EE">
      <w:pPr>
        <w:pStyle w:val="Pa3"/>
        <w:numPr>
          <w:ilvl w:val="0"/>
          <w:numId w:val="24"/>
        </w:numPr>
        <w:spacing w:line="240" w:lineRule="auto"/>
        <w:jc w:val="both"/>
        <w:rPr>
          <w:rFonts w:ascii="Fira Sans Light" w:hAnsi="Fira Sans Light" w:cstheme="majorHAnsi"/>
          <w:color w:val="000000"/>
          <w:sz w:val="22"/>
          <w:szCs w:val="22"/>
        </w:rPr>
      </w:pPr>
      <w:r w:rsidRPr="00FA440F">
        <w:rPr>
          <w:rFonts w:ascii="Fira Sans Light" w:hAnsi="Fira Sans Light" w:cstheme="majorHAnsi"/>
          <w:color w:val="000000"/>
          <w:sz w:val="22"/>
          <w:szCs w:val="22"/>
        </w:rPr>
        <w:t>Create employee assistance programs that include multicultural counselors and therapists, including those providing telehealth services.</w:t>
      </w:r>
    </w:p>
    <w:p w14:paraId="259E8631" w14:textId="77777777" w:rsidR="006C25F7" w:rsidRDefault="006C25F7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</w:p>
    <w:p w14:paraId="7554459A" w14:textId="233E3C5D" w:rsidR="006C0751" w:rsidRPr="00FA440F" w:rsidRDefault="00A87FBD" w:rsidP="00A87FBD">
      <w:pPr>
        <w:spacing w:after="0" w:line="240" w:lineRule="auto"/>
        <w:rPr>
          <w:rStyle w:val="A14"/>
          <w:rFonts w:ascii="Fira Sans Light" w:hAnsi="Fira Sans Light" w:cstheme="majorHAnsi"/>
          <w:sz w:val="22"/>
          <w:szCs w:val="22"/>
        </w:rPr>
      </w:pPr>
      <w:r w:rsidRPr="00FA440F">
        <w:rPr>
          <w:rStyle w:val="A14"/>
          <w:rFonts w:ascii="Fira Sans Light" w:hAnsi="Fira Sans Light" w:cstheme="majorHAnsi"/>
          <w:sz w:val="22"/>
          <w:szCs w:val="22"/>
        </w:rPr>
        <w:t xml:space="preserve">E5. </w:t>
      </w:r>
      <w:r w:rsidR="006C0751" w:rsidRPr="00FA440F">
        <w:rPr>
          <w:rStyle w:val="A14"/>
          <w:rFonts w:ascii="Fira Sans Light" w:hAnsi="Fira Sans Light" w:cstheme="majorHAnsi"/>
          <w:sz w:val="22"/>
          <w:szCs w:val="22"/>
        </w:rPr>
        <w:t>Develop Allies, Advocacy and Mobility</w:t>
      </w:r>
    </w:p>
    <w:p w14:paraId="2414E5BE" w14:textId="629A663E" w:rsidR="006C0751" w:rsidRPr="00FA440F" w:rsidRDefault="006C0751" w:rsidP="007935EE">
      <w:pPr>
        <w:pStyle w:val="ListParagraph"/>
        <w:numPr>
          <w:ilvl w:val="0"/>
          <w:numId w:val="2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 xml:space="preserve">Conduct expert-facilitated roundtables for senior leaders from all backgrounds in the company to share their personal stories with young talent of color. </w:t>
      </w:r>
    </w:p>
    <w:p w14:paraId="421F30B9" w14:textId="5E9C17DF" w:rsidR="006C0751" w:rsidRPr="00FA440F" w:rsidRDefault="006C0751" w:rsidP="00BF27A2">
      <w:pPr>
        <w:pStyle w:val="ListParagraph"/>
        <w:numPr>
          <w:ilvl w:val="0"/>
          <w:numId w:val="25"/>
        </w:numPr>
        <w:spacing w:after="0" w:line="240" w:lineRule="auto"/>
        <w:rPr>
          <w:rFonts w:ascii="Fira Sans Light" w:hAnsi="Fira Sans Light" w:cstheme="majorHAnsi"/>
        </w:rPr>
      </w:pPr>
      <w:r w:rsidRPr="00FA440F">
        <w:rPr>
          <w:rFonts w:ascii="Fira Sans Light" w:hAnsi="Fira Sans Light" w:cstheme="majorHAnsi"/>
        </w:rPr>
        <w:t>Initiate a “speaker series” and other learning opportunities probing global, national, and local events impacting employees’ mental health and emotional well-being.</w:t>
      </w:r>
    </w:p>
    <w:sectPr w:rsidR="006C0751" w:rsidRPr="00FA440F" w:rsidSect="00B30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ED9"/>
    <w:multiLevelType w:val="hybridMultilevel"/>
    <w:tmpl w:val="7342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852"/>
    <w:multiLevelType w:val="hybridMultilevel"/>
    <w:tmpl w:val="F65CC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47760"/>
    <w:multiLevelType w:val="hybridMultilevel"/>
    <w:tmpl w:val="F3A6B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5A3"/>
    <w:multiLevelType w:val="hybridMultilevel"/>
    <w:tmpl w:val="6FBCE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602F"/>
    <w:multiLevelType w:val="hybridMultilevel"/>
    <w:tmpl w:val="75BE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699"/>
    <w:multiLevelType w:val="hybridMultilevel"/>
    <w:tmpl w:val="E130A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2E7"/>
    <w:multiLevelType w:val="hybridMultilevel"/>
    <w:tmpl w:val="0FF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1707"/>
    <w:multiLevelType w:val="hybridMultilevel"/>
    <w:tmpl w:val="41B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63EF"/>
    <w:multiLevelType w:val="hybridMultilevel"/>
    <w:tmpl w:val="0D467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2B79"/>
    <w:multiLevelType w:val="hybridMultilevel"/>
    <w:tmpl w:val="13FA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7278"/>
    <w:multiLevelType w:val="hybridMultilevel"/>
    <w:tmpl w:val="846E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6ADD"/>
    <w:multiLevelType w:val="hybridMultilevel"/>
    <w:tmpl w:val="F9585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85645"/>
    <w:multiLevelType w:val="hybridMultilevel"/>
    <w:tmpl w:val="9E2C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5CAA"/>
    <w:multiLevelType w:val="hybridMultilevel"/>
    <w:tmpl w:val="636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628B"/>
    <w:multiLevelType w:val="hybridMultilevel"/>
    <w:tmpl w:val="5374E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104E0"/>
    <w:multiLevelType w:val="hybridMultilevel"/>
    <w:tmpl w:val="87D43E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146DA"/>
    <w:multiLevelType w:val="hybridMultilevel"/>
    <w:tmpl w:val="DB84D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68A3"/>
    <w:multiLevelType w:val="hybridMultilevel"/>
    <w:tmpl w:val="EE2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0CA"/>
    <w:multiLevelType w:val="hybridMultilevel"/>
    <w:tmpl w:val="97507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5FF"/>
    <w:multiLevelType w:val="hybridMultilevel"/>
    <w:tmpl w:val="FDEAB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1347E"/>
    <w:multiLevelType w:val="hybridMultilevel"/>
    <w:tmpl w:val="214C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771D0"/>
    <w:multiLevelType w:val="hybridMultilevel"/>
    <w:tmpl w:val="036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E3974"/>
    <w:multiLevelType w:val="hybridMultilevel"/>
    <w:tmpl w:val="9A5C2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6029E"/>
    <w:multiLevelType w:val="hybridMultilevel"/>
    <w:tmpl w:val="50D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E1030"/>
    <w:multiLevelType w:val="hybridMultilevel"/>
    <w:tmpl w:val="84DC8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19"/>
  </w:num>
  <w:num w:numId="21">
    <w:abstractNumId w:val="15"/>
  </w:num>
  <w:num w:numId="22">
    <w:abstractNumId w:val="14"/>
  </w:num>
  <w:num w:numId="23">
    <w:abstractNumId w:val="22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Io+0/12XrC1eys8orPwpbP85qQ7+hCw+aiMWG8c76V1vzoyNoLk/C6kuLVMAIDqOW5QE0m4SrXUhw7uKd0jryw==" w:salt="Wld/3E0RvulYtpLiDdzF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E"/>
    <w:rsid w:val="00086F36"/>
    <w:rsid w:val="000D425F"/>
    <w:rsid w:val="001200BC"/>
    <w:rsid w:val="001F4F9E"/>
    <w:rsid w:val="00323ED1"/>
    <w:rsid w:val="003D4493"/>
    <w:rsid w:val="00530F15"/>
    <w:rsid w:val="006C0751"/>
    <w:rsid w:val="006C25F7"/>
    <w:rsid w:val="006D1091"/>
    <w:rsid w:val="006F6920"/>
    <w:rsid w:val="007935EE"/>
    <w:rsid w:val="00823E64"/>
    <w:rsid w:val="009056B7"/>
    <w:rsid w:val="0096241F"/>
    <w:rsid w:val="00995ED0"/>
    <w:rsid w:val="009E3887"/>
    <w:rsid w:val="00A10737"/>
    <w:rsid w:val="00A80CC5"/>
    <w:rsid w:val="00A87FBD"/>
    <w:rsid w:val="00B30796"/>
    <w:rsid w:val="00BE0B43"/>
    <w:rsid w:val="00BF27A2"/>
    <w:rsid w:val="00CD30FE"/>
    <w:rsid w:val="00E11A38"/>
    <w:rsid w:val="00E5027F"/>
    <w:rsid w:val="00F44DD9"/>
    <w:rsid w:val="00FA440F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A2EF"/>
  <w15:chartTrackingRefBased/>
  <w15:docId w15:val="{51102076-C12B-4448-BE6B-7C335AC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4">
    <w:name w:val="A14"/>
    <w:uiPriority w:val="99"/>
    <w:rsid w:val="001F4F9E"/>
    <w:rPr>
      <w:rFonts w:cs="Helvetica 95 Black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1F4F9E"/>
    <w:pPr>
      <w:ind w:left="720"/>
      <w:contextualSpacing/>
    </w:pPr>
  </w:style>
  <w:style w:type="character" w:customStyle="1" w:styleId="A9">
    <w:name w:val="A9"/>
    <w:uiPriority w:val="99"/>
    <w:rsid w:val="00B30796"/>
    <w:rPr>
      <w:rFonts w:cs="Helvetica 55 Roman"/>
      <w:b/>
      <w:bCs/>
      <w:color w:val="000000"/>
      <w:sz w:val="30"/>
      <w:szCs w:val="30"/>
    </w:rPr>
  </w:style>
  <w:style w:type="paragraph" w:customStyle="1" w:styleId="Pa3">
    <w:name w:val="Pa3"/>
    <w:basedOn w:val="Normal"/>
    <w:next w:val="Normal"/>
    <w:uiPriority w:val="99"/>
    <w:rsid w:val="00B30796"/>
    <w:pPr>
      <w:autoSpaceDE w:val="0"/>
      <w:autoSpaceDN w:val="0"/>
      <w:adjustRightInd w:val="0"/>
      <w:spacing w:after="0" w:line="241" w:lineRule="atLeast"/>
    </w:pPr>
    <w:rPr>
      <w:rFonts w:ascii="Helvetica 95 Black" w:hAnsi="Helvetica 95 Black"/>
      <w:sz w:val="24"/>
      <w:szCs w:val="24"/>
    </w:rPr>
  </w:style>
  <w:style w:type="character" w:customStyle="1" w:styleId="A8">
    <w:name w:val="A8"/>
    <w:uiPriority w:val="99"/>
    <w:rsid w:val="006C0751"/>
    <w:rPr>
      <w:rFonts w:cs="Helvetica 55 Roman"/>
      <w:b/>
      <w:bCs/>
      <w:i/>
      <w:iCs/>
      <w:color w:val="000000"/>
      <w:sz w:val="22"/>
      <w:szCs w:val="22"/>
    </w:rPr>
  </w:style>
  <w:style w:type="character" w:customStyle="1" w:styleId="A15">
    <w:name w:val="A15"/>
    <w:uiPriority w:val="99"/>
    <w:rsid w:val="006C0751"/>
    <w:rPr>
      <w:rFonts w:cs="Helvetica 55 Roman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323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ess.wwu.edu/files/2021-02/ESS%20Planning%20-%20Steve%20Fund%20Fall%202020%20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985</Words>
  <Characters>5620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12</cp:revision>
  <dcterms:created xsi:type="dcterms:W3CDTF">2020-10-05T17:30:00Z</dcterms:created>
  <dcterms:modified xsi:type="dcterms:W3CDTF">2021-05-12T23:55:00Z</dcterms:modified>
</cp:coreProperties>
</file>